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C425" w14:textId="77777777" w:rsidR="00B705D8" w:rsidRPr="00E2134B" w:rsidRDefault="00B705D8">
      <w:pPr>
        <w:rPr>
          <w:lang w:val="en-GB"/>
        </w:rPr>
      </w:pPr>
    </w:p>
    <w:p w14:paraId="45DB9F33" w14:textId="77777777" w:rsidR="003D274D" w:rsidRPr="00E2134B" w:rsidRDefault="003D274D">
      <w:pPr>
        <w:rPr>
          <w:lang w:val="en-GB"/>
        </w:rPr>
      </w:pPr>
    </w:p>
    <w:p w14:paraId="1577469D" w14:textId="77777777" w:rsidR="003D274D" w:rsidRPr="00E2134B" w:rsidRDefault="003D274D">
      <w:pPr>
        <w:rPr>
          <w:lang w:val="en-GB"/>
        </w:rPr>
      </w:pPr>
    </w:p>
    <w:p w14:paraId="1BDCBBC5" w14:textId="77777777" w:rsidR="003D274D" w:rsidRPr="00E2134B" w:rsidRDefault="003D274D">
      <w:pPr>
        <w:rPr>
          <w:lang w:val="en-GB"/>
        </w:rPr>
      </w:pPr>
    </w:p>
    <w:p w14:paraId="7E1C3A05" w14:textId="77777777" w:rsidR="003D274D" w:rsidRPr="00E2134B" w:rsidRDefault="003D274D">
      <w:pPr>
        <w:rPr>
          <w:lang w:val="en-GB"/>
        </w:rPr>
      </w:pPr>
    </w:p>
    <w:p w14:paraId="1BEAE0A2" w14:textId="77777777" w:rsidR="003D274D" w:rsidRPr="00E2134B" w:rsidRDefault="003D274D">
      <w:pPr>
        <w:rPr>
          <w:lang w:val="en-GB"/>
        </w:rPr>
      </w:pPr>
    </w:p>
    <w:p w14:paraId="1CB8626C" w14:textId="77777777" w:rsidR="003D274D" w:rsidRPr="00E2134B" w:rsidRDefault="003D274D">
      <w:pPr>
        <w:rPr>
          <w:lang w:val="en-GB"/>
        </w:rPr>
      </w:pPr>
    </w:p>
    <w:p w14:paraId="68A48C38" w14:textId="77777777" w:rsidR="003D274D" w:rsidRPr="00E2134B" w:rsidRDefault="003D274D">
      <w:pPr>
        <w:rPr>
          <w:lang w:val="en-GB"/>
        </w:rPr>
      </w:pPr>
    </w:p>
    <w:p w14:paraId="0BA42906" w14:textId="77777777" w:rsidR="003D274D" w:rsidRPr="00E2134B" w:rsidRDefault="003D274D">
      <w:pPr>
        <w:rPr>
          <w:lang w:val="en-GB"/>
        </w:rPr>
      </w:pPr>
    </w:p>
    <w:p w14:paraId="33C67524" w14:textId="77777777" w:rsidR="003D274D" w:rsidRPr="00E2134B" w:rsidRDefault="003D274D">
      <w:pPr>
        <w:rPr>
          <w:lang w:val="en-GB"/>
        </w:rPr>
      </w:pPr>
    </w:p>
    <w:p w14:paraId="1A997EAB" w14:textId="77777777" w:rsidR="003D274D" w:rsidRPr="00E2134B" w:rsidRDefault="003D274D">
      <w:pPr>
        <w:rPr>
          <w:lang w:val="en-GB"/>
        </w:rPr>
      </w:pPr>
    </w:p>
    <w:p w14:paraId="0D9D2B22" w14:textId="77777777" w:rsidR="003D274D" w:rsidRPr="00E2134B" w:rsidRDefault="003D274D">
      <w:pPr>
        <w:rPr>
          <w:lang w:val="en-GB"/>
        </w:rPr>
      </w:pPr>
    </w:p>
    <w:p w14:paraId="618C75FD" w14:textId="77777777" w:rsidR="003D274D" w:rsidRPr="00EA7771" w:rsidRDefault="00330C06" w:rsidP="00EA7771">
      <w:pPr>
        <w:pStyle w:val="Paragrafoelenco"/>
        <w:jc w:val="center"/>
        <w:rPr>
          <w:b/>
          <w:sz w:val="36"/>
          <w:szCs w:val="36"/>
          <w:lang w:val="en-GB"/>
        </w:rPr>
      </w:pPr>
      <w:r w:rsidRPr="00EA7771">
        <w:rPr>
          <w:b/>
          <w:sz w:val="36"/>
          <w:szCs w:val="36"/>
          <w:lang w:val="en-GB"/>
        </w:rPr>
        <w:t xml:space="preserve">REGISTRATION GUIDANCE FOR </w:t>
      </w:r>
      <w:r w:rsidR="004066AC" w:rsidRPr="00EA7771">
        <w:rPr>
          <w:b/>
          <w:sz w:val="36"/>
          <w:szCs w:val="36"/>
          <w:lang w:val="en-GB"/>
        </w:rPr>
        <w:t xml:space="preserve">THE EUROPEAN REGISTERED </w:t>
      </w:r>
      <w:r w:rsidRPr="00EA7771">
        <w:rPr>
          <w:b/>
          <w:sz w:val="36"/>
          <w:szCs w:val="36"/>
          <w:lang w:val="en-GB"/>
        </w:rPr>
        <w:t>TOXICOLOGISTS</w:t>
      </w:r>
      <w:r w:rsidR="004066AC" w:rsidRPr="00EA7771">
        <w:rPr>
          <w:b/>
          <w:sz w:val="36"/>
          <w:szCs w:val="36"/>
          <w:lang w:val="en-GB"/>
        </w:rPr>
        <w:t xml:space="preserve"> (ERT)</w:t>
      </w:r>
    </w:p>
    <w:p w14:paraId="6497656A" w14:textId="77777777" w:rsidR="003D274D" w:rsidRPr="00E2134B" w:rsidRDefault="003D274D">
      <w:pPr>
        <w:rPr>
          <w:lang w:val="en-GB"/>
        </w:rPr>
      </w:pPr>
    </w:p>
    <w:p w14:paraId="1F1A930A" w14:textId="77777777" w:rsidR="003D274D" w:rsidRPr="00E2134B" w:rsidRDefault="003D274D">
      <w:pPr>
        <w:rPr>
          <w:lang w:val="en-GB"/>
        </w:rPr>
      </w:pPr>
    </w:p>
    <w:p w14:paraId="59879FF4" w14:textId="5DC5FEA1" w:rsidR="003D274D" w:rsidRPr="00EA7771" w:rsidRDefault="00330C06" w:rsidP="00EA2F9A">
      <w:pPr>
        <w:pStyle w:val="Paragrafoelenco"/>
        <w:ind w:left="426" w:right="-574"/>
        <w:rPr>
          <w:sz w:val="32"/>
          <w:szCs w:val="32"/>
          <w:lang w:val="en-GB"/>
        </w:rPr>
      </w:pPr>
      <w:r w:rsidRPr="00EA7771">
        <w:rPr>
          <w:sz w:val="32"/>
          <w:szCs w:val="32"/>
          <w:lang w:val="en-GB"/>
        </w:rPr>
        <w:t xml:space="preserve">SOCIETY </w:t>
      </w:r>
      <w:r w:rsidRPr="0088595F">
        <w:rPr>
          <w:sz w:val="32"/>
          <w:szCs w:val="32"/>
          <w:lang w:val="en-GB"/>
        </w:rPr>
        <w:t xml:space="preserve">OF </w:t>
      </w:r>
      <w:r w:rsidR="005F679B" w:rsidRPr="0088595F">
        <w:rPr>
          <w:sz w:val="32"/>
          <w:szCs w:val="32"/>
          <w:lang w:val="en-GB"/>
        </w:rPr>
        <w:t>(</w:t>
      </w:r>
      <w:r w:rsidR="00B32680" w:rsidRPr="00D32ED4">
        <w:rPr>
          <w:color w:val="FF0000"/>
          <w:sz w:val="32"/>
          <w:szCs w:val="32"/>
          <w:lang w:val="en-GB"/>
        </w:rPr>
        <w:t>NAME OF THE COUNTRY</w:t>
      </w:r>
      <w:r w:rsidR="005F679B" w:rsidRPr="0088595F">
        <w:rPr>
          <w:sz w:val="32"/>
          <w:szCs w:val="32"/>
          <w:lang w:val="en-GB"/>
        </w:rPr>
        <w:t>)</w:t>
      </w:r>
      <w:r w:rsidR="00B32680">
        <w:rPr>
          <w:b/>
          <w:bCs/>
          <w:sz w:val="32"/>
          <w:szCs w:val="32"/>
          <w:lang w:val="en-GB"/>
        </w:rPr>
        <w:t xml:space="preserve"> </w:t>
      </w:r>
      <w:r w:rsidRPr="00EA7771">
        <w:rPr>
          <w:sz w:val="32"/>
          <w:szCs w:val="32"/>
          <w:lang w:val="en-GB"/>
        </w:rPr>
        <w:t>TOXICOLOGIST</w:t>
      </w:r>
      <w:r w:rsidR="008950BE" w:rsidRPr="00EA7771">
        <w:rPr>
          <w:sz w:val="32"/>
          <w:szCs w:val="32"/>
          <w:lang w:val="en-GB"/>
        </w:rPr>
        <w:t>S</w:t>
      </w:r>
    </w:p>
    <w:p w14:paraId="54CE5749" w14:textId="0AF76510" w:rsidR="00557000" w:rsidRDefault="00557000" w:rsidP="00330C06">
      <w:pPr>
        <w:jc w:val="center"/>
        <w:rPr>
          <w:sz w:val="32"/>
          <w:szCs w:val="32"/>
          <w:lang w:val="en-GB"/>
        </w:rPr>
      </w:pPr>
    </w:p>
    <w:p w14:paraId="43102BC2" w14:textId="77777777" w:rsidR="003D274D" w:rsidRPr="00E2134B" w:rsidRDefault="003D274D">
      <w:pPr>
        <w:rPr>
          <w:lang w:val="en-GB"/>
        </w:rPr>
      </w:pPr>
    </w:p>
    <w:p w14:paraId="5E6B7C54" w14:textId="77777777" w:rsidR="003D274D" w:rsidRPr="00E2134B" w:rsidRDefault="003D274D">
      <w:pPr>
        <w:rPr>
          <w:lang w:val="en-GB"/>
        </w:rPr>
      </w:pPr>
    </w:p>
    <w:p w14:paraId="5C8D8DF6" w14:textId="77777777" w:rsidR="003D274D" w:rsidRPr="00E2134B" w:rsidRDefault="003D274D">
      <w:pPr>
        <w:rPr>
          <w:lang w:val="en-GB"/>
        </w:rPr>
      </w:pPr>
    </w:p>
    <w:p w14:paraId="3D8C0257" w14:textId="77777777" w:rsidR="003D274D" w:rsidRPr="00E2134B" w:rsidRDefault="003D274D">
      <w:pPr>
        <w:rPr>
          <w:lang w:val="en-GB"/>
        </w:rPr>
      </w:pPr>
    </w:p>
    <w:p w14:paraId="3F4293A1" w14:textId="77777777" w:rsidR="003D274D" w:rsidRPr="00E2134B" w:rsidRDefault="003D274D">
      <w:pPr>
        <w:rPr>
          <w:lang w:val="en-GB"/>
        </w:rPr>
      </w:pPr>
    </w:p>
    <w:p w14:paraId="78266106" w14:textId="77777777" w:rsidR="003D274D" w:rsidRPr="00E2134B" w:rsidRDefault="003D274D">
      <w:pPr>
        <w:rPr>
          <w:lang w:val="en-GB"/>
        </w:rPr>
      </w:pPr>
    </w:p>
    <w:p w14:paraId="736525B4" w14:textId="77777777" w:rsidR="003D274D" w:rsidRPr="00E2134B" w:rsidRDefault="003D274D">
      <w:pPr>
        <w:rPr>
          <w:lang w:val="en-GB"/>
        </w:rPr>
      </w:pPr>
    </w:p>
    <w:p w14:paraId="0A64546B" w14:textId="77777777" w:rsidR="003D274D" w:rsidRPr="00E2134B" w:rsidRDefault="003D274D">
      <w:pPr>
        <w:rPr>
          <w:lang w:val="en-GB"/>
        </w:rPr>
      </w:pPr>
    </w:p>
    <w:p w14:paraId="4607413F" w14:textId="77777777" w:rsidR="003D274D" w:rsidRPr="00E2134B" w:rsidRDefault="003D274D">
      <w:pPr>
        <w:rPr>
          <w:lang w:val="en-GB"/>
        </w:rPr>
      </w:pPr>
    </w:p>
    <w:p w14:paraId="1F5EE674" w14:textId="77777777" w:rsidR="003D274D" w:rsidRPr="00E2134B" w:rsidRDefault="003D274D">
      <w:pPr>
        <w:rPr>
          <w:lang w:val="en-GB"/>
        </w:rPr>
      </w:pPr>
    </w:p>
    <w:p w14:paraId="16BBBE72" w14:textId="77777777" w:rsidR="003D274D" w:rsidRPr="00E2134B" w:rsidRDefault="003D274D">
      <w:pPr>
        <w:rPr>
          <w:lang w:val="en-GB"/>
        </w:rPr>
      </w:pPr>
    </w:p>
    <w:p w14:paraId="3B85C7C6" w14:textId="77777777" w:rsidR="003D274D" w:rsidRPr="00E2134B" w:rsidRDefault="003D274D">
      <w:pPr>
        <w:rPr>
          <w:lang w:val="en-GB"/>
        </w:rPr>
      </w:pPr>
    </w:p>
    <w:p w14:paraId="164DBECA" w14:textId="77777777" w:rsidR="003D274D" w:rsidRPr="00E2134B" w:rsidRDefault="003D274D">
      <w:pPr>
        <w:rPr>
          <w:lang w:val="en-GB"/>
        </w:rPr>
      </w:pPr>
    </w:p>
    <w:p w14:paraId="3F9D0647" w14:textId="77777777" w:rsidR="003D274D" w:rsidRPr="00E2134B" w:rsidRDefault="003D274D">
      <w:pPr>
        <w:rPr>
          <w:lang w:val="en-GB"/>
        </w:rPr>
      </w:pPr>
    </w:p>
    <w:p w14:paraId="0606A2CB" w14:textId="77777777" w:rsidR="003D274D" w:rsidRPr="00E2134B" w:rsidRDefault="003D274D">
      <w:pPr>
        <w:rPr>
          <w:lang w:val="en-GB"/>
        </w:rPr>
      </w:pPr>
    </w:p>
    <w:p w14:paraId="47A006C9" w14:textId="77777777" w:rsidR="003D274D" w:rsidRPr="00E2134B" w:rsidRDefault="003D274D">
      <w:pPr>
        <w:rPr>
          <w:lang w:val="en-GB"/>
        </w:rPr>
      </w:pPr>
    </w:p>
    <w:p w14:paraId="613119F8" w14:textId="77777777" w:rsidR="003D274D" w:rsidRPr="00E2134B" w:rsidRDefault="003D274D">
      <w:pPr>
        <w:rPr>
          <w:lang w:val="en-GB"/>
        </w:rPr>
      </w:pPr>
    </w:p>
    <w:p w14:paraId="33BE2DD7" w14:textId="77777777" w:rsidR="003D274D" w:rsidRPr="00E2134B" w:rsidRDefault="003D274D">
      <w:pPr>
        <w:rPr>
          <w:lang w:val="en-GB"/>
        </w:rPr>
      </w:pPr>
    </w:p>
    <w:p w14:paraId="21F1566B" w14:textId="77777777" w:rsidR="003D274D" w:rsidRPr="00E2134B" w:rsidRDefault="003D274D">
      <w:pPr>
        <w:rPr>
          <w:lang w:val="en-GB"/>
        </w:rPr>
      </w:pPr>
    </w:p>
    <w:p w14:paraId="428CFB05" w14:textId="77777777" w:rsidR="003D274D" w:rsidRPr="00E2134B" w:rsidRDefault="003D274D">
      <w:pPr>
        <w:rPr>
          <w:lang w:val="en-GB"/>
        </w:rPr>
      </w:pPr>
    </w:p>
    <w:p w14:paraId="11398AC6" w14:textId="77777777" w:rsidR="003D274D" w:rsidRPr="00E2134B" w:rsidRDefault="003D274D">
      <w:pPr>
        <w:rPr>
          <w:lang w:val="en-GB"/>
        </w:rPr>
      </w:pPr>
    </w:p>
    <w:p w14:paraId="678D7929" w14:textId="77777777" w:rsidR="003D274D" w:rsidRPr="00E2134B" w:rsidRDefault="003D274D">
      <w:pPr>
        <w:rPr>
          <w:lang w:val="en-GB"/>
        </w:rPr>
      </w:pPr>
    </w:p>
    <w:p w14:paraId="396E12AE" w14:textId="77777777" w:rsidR="003D274D" w:rsidRPr="00E2134B" w:rsidRDefault="003D274D">
      <w:pPr>
        <w:rPr>
          <w:lang w:val="en-GB"/>
        </w:rPr>
      </w:pPr>
    </w:p>
    <w:p w14:paraId="4ECF6F8E" w14:textId="3CE37DC8" w:rsidR="003D274D" w:rsidRPr="00E2134B" w:rsidRDefault="005B0E1D" w:rsidP="00EA7771">
      <w:pPr>
        <w:numPr>
          <w:ilvl w:val="0"/>
          <w:numId w:val="17"/>
        </w:numPr>
        <w:jc w:val="both"/>
        <w:rPr>
          <w:b/>
          <w:lang w:val="en-GB"/>
        </w:rPr>
      </w:pPr>
      <w:r w:rsidRPr="00E2134B">
        <w:rPr>
          <w:lang w:val="en-GB"/>
        </w:rPr>
        <w:br w:type="page"/>
      </w:r>
      <w:r w:rsidR="00CB0234" w:rsidRPr="00E2134B">
        <w:rPr>
          <w:b/>
          <w:lang w:val="en-GB"/>
        </w:rPr>
        <w:t xml:space="preserve">Register of </w:t>
      </w:r>
      <w:r w:rsidR="007F5846">
        <w:rPr>
          <w:b/>
          <w:lang w:val="en-GB"/>
        </w:rPr>
        <w:t>(</w:t>
      </w:r>
      <w:r w:rsidR="00B32680" w:rsidRPr="00774E33">
        <w:rPr>
          <w:b/>
          <w:color w:val="FF0000"/>
          <w:lang w:val="en-GB"/>
        </w:rPr>
        <w:t>NAME OF THE COUNTRY</w:t>
      </w:r>
      <w:r w:rsidR="007F5846">
        <w:rPr>
          <w:b/>
          <w:lang w:val="en-GB"/>
        </w:rPr>
        <w:t>)</w:t>
      </w:r>
      <w:r w:rsidR="006B334E" w:rsidRPr="00E2134B">
        <w:rPr>
          <w:b/>
          <w:lang w:val="en-GB"/>
        </w:rPr>
        <w:t xml:space="preserve"> </w:t>
      </w:r>
      <w:r w:rsidR="00CB0234" w:rsidRPr="00E2134B">
        <w:rPr>
          <w:b/>
          <w:lang w:val="en-GB"/>
        </w:rPr>
        <w:t>Toxicologists</w:t>
      </w:r>
    </w:p>
    <w:p w14:paraId="06F78C55" w14:textId="77777777" w:rsidR="00B21B29" w:rsidRPr="00E2134B" w:rsidRDefault="00B21B29" w:rsidP="00E2134B">
      <w:pPr>
        <w:jc w:val="both"/>
        <w:rPr>
          <w:lang w:val="en-GB"/>
        </w:rPr>
      </w:pPr>
    </w:p>
    <w:p w14:paraId="61CF4203" w14:textId="075E24D1" w:rsidR="00B21B29" w:rsidRPr="00EA7771" w:rsidRDefault="00CB0234" w:rsidP="00211821">
      <w:pPr>
        <w:pStyle w:val="Paragrafoelenco"/>
        <w:widowControl w:val="0"/>
        <w:autoSpaceDE w:val="0"/>
        <w:autoSpaceDN w:val="0"/>
        <w:adjustRightInd w:val="0"/>
        <w:spacing w:line="300" w:lineRule="atLeast"/>
        <w:jc w:val="both"/>
        <w:rPr>
          <w:lang w:val="en-GB"/>
        </w:rPr>
      </w:pPr>
      <w:r w:rsidRPr="00EA7771">
        <w:rPr>
          <w:lang w:val="en-GB"/>
        </w:rPr>
        <w:t xml:space="preserve">The </w:t>
      </w:r>
      <w:r w:rsidR="00A316A5" w:rsidRPr="00EA7771">
        <w:rPr>
          <w:lang w:val="en-GB"/>
        </w:rPr>
        <w:t xml:space="preserve">Society of </w:t>
      </w:r>
      <w:r w:rsidR="006B334E" w:rsidRPr="0088595F">
        <w:rPr>
          <w:lang w:val="en-GB"/>
        </w:rPr>
        <w:t>(</w:t>
      </w:r>
      <w:r w:rsidR="00B32680" w:rsidRPr="00774E33">
        <w:rPr>
          <w:color w:val="FF0000"/>
          <w:lang w:val="en-GB"/>
        </w:rPr>
        <w:t>NAME OF THE COUNTRY</w:t>
      </w:r>
      <w:r w:rsidR="006B334E" w:rsidRPr="0088595F">
        <w:rPr>
          <w:lang w:val="en-GB"/>
        </w:rPr>
        <w:t>)</w:t>
      </w:r>
      <w:r w:rsidR="00A316A5" w:rsidRPr="00EA7771">
        <w:rPr>
          <w:lang w:val="en-GB"/>
        </w:rPr>
        <w:t xml:space="preserve"> Toxicologists</w:t>
      </w:r>
      <w:r w:rsidR="00B21B29" w:rsidRPr="00EA7771">
        <w:rPr>
          <w:lang w:val="en-GB"/>
        </w:rPr>
        <w:t xml:space="preserve"> </w:t>
      </w:r>
      <w:r w:rsidR="008E1B79" w:rsidRPr="00EA7771">
        <w:rPr>
          <w:lang w:val="en-GB"/>
        </w:rPr>
        <w:t>hold</w:t>
      </w:r>
      <w:r w:rsidR="009E2492">
        <w:rPr>
          <w:lang w:val="en-GB"/>
        </w:rPr>
        <w:t>s</w:t>
      </w:r>
      <w:r w:rsidR="008E1B79" w:rsidRPr="00EA7771">
        <w:rPr>
          <w:lang w:val="en-GB"/>
        </w:rPr>
        <w:t xml:space="preserve"> a </w:t>
      </w:r>
      <w:r w:rsidR="00A316A5" w:rsidRPr="00EA7771">
        <w:rPr>
          <w:lang w:val="en-GB"/>
        </w:rPr>
        <w:t xml:space="preserve">Register which </w:t>
      </w:r>
      <w:r w:rsidRPr="00EA7771">
        <w:rPr>
          <w:lang w:val="en-GB"/>
        </w:rPr>
        <w:t xml:space="preserve">is a listing of individuals accepted upon application </w:t>
      </w:r>
      <w:r w:rsidR="00480F85" w:rsidRPr="00EA7771">
        <w:rPr>
          <w:lang w:val="en-GB"/>
        </w:rPr>
        <w:t>based on</w:t>
      </w:r>
      <w:r w:rsidRPr="00EA7771">
        <w:rPr>
          <w:lang w:val="en-GB"/>
        </w:rPr>
        <w:t xml:space="preserve"> the model provided by the</w:t>
      </w:r>
      <w:r w:rsidR="00B21B29" w:rsidRPr="00EA7771">
        <w:rPr>
          <w:lang w:val="en-GB"/>
        </w:rPr>
        <w:t xml:space="preserve"> </w:t>
      </w:r>
      <w:r w:rsidR="005B0E1D" w:rsidRPr="00EA7771">
        <w:rPr>
          <w:lang w:val="en-GB"/>
        </w:rPr>
        <w:t xml:space="preserve">Federation of </w:t>
      </w:r>
      <w:r w:rsidR="00B21B29" w:rsidRPr="00EA7771">
        <w:rPr>
          <w:lang w:val="en-GB"/>
        </w:rPr>
        <w:t xml:space="preserve">European </w:t>
      </w:r>
      <w:r w:rsidR="005B0E1D" w:rsidRPr="00EA7771">
        <w:rPr>
          <w:lang w:val="en-GB"/>
        </w:rPr>
        <w:t>Toxicologists and European Societies</w:t>
      </w:r>
      <w:r w:rsidR="00B21B29" w:rsidRPr="00EA7771">
        <w:rPr>
          <w:lang w:val="en-GB"/>
        </w:rPr>
        <w:t xml:space="preserve"> of Toxicology (EUROTOX)</w:t>
      </w:r>
      <w:r w:rsidR="003C0C56">
        <w:rPr>
          <w:lang w:val="en-GB"/>
        </w:rPr>
        <w:t xml:space="preserve"> “</w:t>
      </w:r>
      <w:r w:rsidR="003C0C56" w:rsidRPr="003C0C56">
        <w:rPr>
          <w:lang w:val="en-GB"/>
        </w:rPr>
        <w:t>EUROPEAN REGISTERED TOXICOLOGIST (ERT) Guidelines for Registration 2016</w:t>
      </w:r>
      <w:r w:rsidR="003C0C56">
        <w:rPr>
          <w:lang w:val="en-GB"/>
        </w:rPr>
        <w:t>”</w:t>
      </w:r>
      <w:r w:rsidRPr="00EA7771">
        <w:rPr>
          <w:lang w:val="en-GB"/>
        </w:rPr>
        <w:t xml:space="preserve">. </w:t>
      </w:r>
      <w:r w:rsidR="00826159" w:rsidRPr="00EA7771">
        <w:rPr>
          <w:lang w:val="en-GB"/>
        </w:rPr>
        <w:t xml:space="preserve">A </w:t>
      </w:r>
      <w:r w:rsidRPr="00EA7771">
        <w:rPr>
          <w:lang w:val="en-GB"/>
        </w:rPr>
        <w:t xml:space="preserve">European Registered Toxicologist (ERT) is a toxicologist who meets specific requirements in education as well as professional skills and </w:t>
      </w:r>
      <w:r w:rsidR="00480F85" w:rsidRPr="00EA7771">
        <w:rPr>
          <w:lang w:val="en-GB"/>
        </w:rPr>
        <w:t xml:space="preserve">has </w:t>
      </w:r>
      <w:r w:rsidRPr="00EA7771">
        <w:rPr>
          <w:lang w:val="en-GB"/>
        </w:rPr>
        <w:t xml:space="preserve">experience in toxicology and applied toxicology. The register is owned by the </w:t>
      </w:r>
      <w:r w:rsidR="007F5846">
        <w:rPr>
          <w:lang w:val="en-GB"/>
        </w:rPr>
        <w:t>Society of (</w:t>
      </w:r>
      <w:r w:rsidR="00B32680" w:rsidRPr="00774E33">
        <w:rPr>
          <w:color w:val="FF0000"/>
          <w:lang w:val="en-GB"/>
        </w:rPr>
        <w:t>NAME OF THE COUNTRY</w:t>
      </w:r>
      <w:r w:rsidR="007F5846">
        <w:rPr>
          <w:lang w:val="en-GB"/>
        </w:rPr>
        <w:t>)</w:t>
      </w:r>
      <w:r w:rsidR="00B21B29" w:rsidRPr="00EA7771">
        <w:rPr>
          <w:lang w:val="en-GB"/>
        </w:rPr>
        <w:t xml:space="preserve">. </w:t>
      </w:r>
    </w:p>
    <w:p w14:paraId="201827E8" w14:textId="77777777" w:rsidR="007812FF" w:rsidRPr="00E2134B" w:rsidRDefault="007812FF" w:rsidP="00E2134B">
      <w:pPr>
        <w:spacing w:line="300" w:lineRule="atLeast"/>
        <w:jc w:val="both"/>
        <w:rPr>
          <w:lang w:val="en-GB"/>
        </w:rPr>
      </w:pPr>
    </w:p>
    <w:p w14:paraId="59BFAB99" w14:textId="1AEC42FE" w:rsidR="000511F5" w:rsidRDefault="000511F5" w:rsidP="00211821">
      <w:pPr>
        <w:pStyle w:val="Corpotesto"/>
        <w:spacing w:line="300" w:lineRule="atLeast"/>
        <w:ind w:left="720"/>
        <w:rPr>
          <w:color w:val="000000"/>
          <w:szCs w:val="24"/>
        </w:rPr>
      </w:pPr>
      <w:r w:rsidRPr="00E2134B">
        <w:rPr>
          <w:color w:val="000000"/>
          <w:szCs w:val="24"/>
        </w:rPr>
        <w:t xml:space="preserve">Inclusion in the </w:t>
      </w:r>
      <w:r w:rsidR="00B00737">
        <w:rPr>
          <w:color w:val="000000"/>
          <w:szCs w:val="24"/>
        </w:rPr>
        <w:t>(</w:t>
      </w:r>
      <w:r w:rsidR="00B32680" w:rsidRPr="00774E33">
        <w:rPr>
          <w:color w:val="FF0000"/>
          <w:szCs w:val="24"/>
        </w:rPr>
        <w:t>NAME OF THE COUNTRY</w:t>
      </w:r>
      <w:r w:rsidR="00B00737">
        <w:rPr>
          <w:color w:val="000000"/>
          <w:szCs w:val="24"/>
        </w:rPr>
        <w:t>)</w:t>
      </w:r>
      <w:r w:rsidR="003F6440">
        <w:rPr>
          <w:color w:val="000000"/>
          <w:szCs w:val="24"/>
        </w:rPr>
        <w:t xml:space="preserve"> </w:t>
      </w:r>
      <w:r w:rsidRPr="00E2134B">
        <w:rPr>
          <w:color w:val="000000"/>
          <w:szCs w:val="24"/>
        </w:rPr>
        <w:t xml:space="preserve">Register </w:t>
      </w:r>
      <w:r w:rsidR="00387331" w:rsidRPr="00E2134B">
        <w:rPr>
          <w:color w:val="000000"/>
          <w:szCs w:val="24"/>
        </w:rPr>
        <w:t xml:space="preserve">of Toxicologists </w:t>
      </w:r>
      <w:r w:rsidRPr="00E2134B">
        <w:rPr>
          <w:color w:val="000000"/>
          <w:szCs w:val="24"/>
        </w:rPr>
        <w:t>applies for a period of 5 years after which re</w:t>
      </w:r>
      <w:r w:rsidRPr="00E2134B">
        <w:rPr>
          <w:color w:val="000000"/>
          <w:szCs w:val="24"/>
        </w:rPr>
        <w:noBreakHyphen/>
        <w:t>registration is required.</w:t>
      </w:r>
    </w:p>
    <w:p w14:paraId="2926EEE4" w14:textId="77777777" w:rsidR="00E2134B" w:rsidRDefault="00E2134B" w:rsidP="008E1B79">
      <w:pPr>
        <w:pStyle w:val="KeinLeerraum1"/>
      </w:pPr>
    </w:p>
    <w:p w14:paraId="55A7604B" w14:textId="77777777" w:rsidR="00E2134B" w:rsidRPr="00E2134B" w:rsidRDefault="00E2134B" w:rsidP="008E1B79">
      <w:pPr>
        <w:pStyle w:val="KeinLeerraum1"/>
        <w:rPr>
          <w:lang w:val="en-GB"/>
        </w:rPr>
      </w:pPr>
    </w:p>
    <w:p w14:paraId="1125F152" w14:textId="77777777" w:rsidR="00F33933" w:rsidRPr="00E2134B" w:rsidRDefault="00796D82" w:rsidP="00EA7771">
      <w:pPr>
        <w:widowControl w:val="0"/>
        <w:numPr>
          <w:ilvl w:val="0"/>
          <w:numId w:val="17"/>
        </w:numPr>
        <w:autoSpaceDE w:val="0"/>
        <w:autoSpaceDN w:val="0"/>
        <w:adjustRightInd w:val="0"/>
        <w:spacing w:line="300" w:lineRule="atLeast"/>
        <w:jc w:val="both"/>
        <w:rPr>
          <w:b/>
          <w:lang w:val="en-GB"/>
        </w:rPr>
      </w:pPr>
      <w:r w:rsidRPr="00E2134B">
        <w:rPr>
          <w:b/>
          <w:lang w:val="en-GB"/>
        </w:rPr>
        <w:t>Registration requirements</w:t>
      </w:r>
    </w:p>
    <w:p w14:paraId="77A7829E" w14:textId="77777777" w:rsidR="00F33933" w:rsidRPr="00E2134B" w:rsidRDefault="00F33933" w:rsidP="00E2134B">
      <w:pPr>
        <w:widowControl w:val="0"/>
        <w:autoSpaceDE w:val="0"/>
        <w:autoSpaceDN w:val="0"/>
        <w:adjustRightInd w:val="0"/>
        <w:spacing w:line="300" w:lineRule="atLeast"/>
        <w:ind w:left="426" w:hanging="426"/>
        <w:jc w:val="both"/>
        <w:rPr>
          <w:lang w:val="en-GB"/>
        </w:rPr>
      </w:pPr>
    </w:p>
    <w:p w14:paraId="704AF190" w14:textId="189A934C" w:rsidR="000511F5" w:rsidRDefault="00A316A5" w:rsidP="00070799">
      <w:pPr>
        <w:pStyle w:val="Paragrafoelenco"/>
        <w:spacing w:line="300" w:lineRule="atLeast"/>
        <w:ind w:left="709"/>
        <w:jc w:val="both"/>
        <w:outlineLvl w:val="0"/>
        <w:rPr>
          <w:lang w:val="en-GB"/>
        </w:rPr>
      </w:pPr>
      <w:r w:rsidRPr="00EA7771">
        <w:rPr>
          <w:lang w:val="en-GB"/>
        </w:rPr>
        <w:t>Inclusion</w:t>
      </w:r>
      <w:r w:rsidR="000511F5" w:rsidRPr="00EA7771">
        <w:rPr>
          <w:lang w:val="en-GB"/>
        </w:rPr>
        <w:t xml:space="preserve"> in the </w:t>
      </w:r>
      <w:r w:rsidR="006E2145" w:rsidRPr="0088595F">
        <w:rPr>
          <w:lang w:val="en-GB"/>
        </w:rPr>
        <w:t>(</w:t>
      </w:r>
      <w:r w:rsidR="00B32680" w:rsidRPr="00774E33">
        <w:rPr>
          <w:color w:val="FF0000"/>
          <w:lang w:val="en-GB"/>
        </w:rPr>
        <w:t>NAME OF THE COUNTRY</w:t>
      </w:r>
      <w:r w:rsidR="00166BFD" w:rsidRPr="0088595F">
        <w:rPr>
          <w:lang w:val="en-GB"/>
        </w:rPr>
        <w:t>)</w:t>
      </w:r>
      <w:r w:rsidR="000511F5" w:rsidRPr="00EA7771">
        <w:rPr>
          <w:lang w:val="en-GB"/>
        </w:rPr>
        <w:t xml:space="preserve"> Register of Toxicologists aims to recognize high standards of knowledge, skills, experience, and professional standing of scientists engaged in the field of Toxicology. </w:t>
      </w:r>
    </w:p>
    <w:p w14:paraId="7D117E15" w14:textId="61FE6FF8" w:rsidR="003D0003" w:rsidRDefault="003D0003" w:rsidP="00070799">
      <w:pPr>
        <w:pStyle w:val="Paragrafoelenco"/>
        <w:spacing w:line="300" w:lineRule="atLeast"/>
        <w:ind w:left="709"/>
        <w:jc w:val="both"/>
        <w:outlineLvl w:val="0"/>
        <w:rPr>
          <w:lang w:val="en-GB"/>
        </w:rPr>
      </w:pPr>
      <w:r>
        <w:rPr>
          <w:lang w:val="en-GB"/>
        </w:rPr>
        <w:t>The registration requirements are:</w:t>
      </w:r>
    </w:p>
    <w:p w14:paraId="219692D5" w14:textId="77777777" w:rsidR="00166BFD" w:rsidRPr="00166BFD" w:rsidRDefault="00166BFD" w:rsidP="00806074">
      <w:pPr>
        <w:spacing w:line="300" w:lineRule="atLeast"/>
        <w:jc w:val="both"/>
        <w:outlineLvl w:val="0"/>
        <w:rPr>
          <w:lang w:val="en-GB"/>
        </w:rPr>
      </w:pPr>
    </w:p>
    <w:p w14:paraId="06221F6C" w14:textId="3DD6A5AB" w:rsidR="00492BB1" w:rsidRPr="00EA7771" w:rsidRDefault="00BB4A5C" w:rsidP="00EA7771">
      <w:pPr>
        <w:pStyle w:val="Paragrafoelenco"/>
        <w:widowControl w:val="0"/>
        <w:numPr>
          <w:ilvl w:val="1"/>
          <w:numId w:val="17"/>
        </w:numPr>
        <w:autoSpaceDE w:val="0"/>
        <w:autoSpaceDN w:val="0"/>
        <w:adjustRightInd w:val="0"/>
        <w:spacing w:line="300" w:lineRule="atLeast"/>
        <w:jc w:val="both"/>
        <w:rPr>
          <w:lang w:val="en-GB"/>
        </w:rPr>
      </w:pPr>
      <w:r w:rsidRPr="00EA7771">
        <w:rPr>
          <w:lang w:val="en-GB"/>
        </w:rPr>
        <w:t>Academic degree</w:t>
      </w:r>
      <w:r w:rsidR="00B759D5" w:rsidRPr="00EA7771">
        <w:rPr>
          <w:lang w:val="en-GB"/>
        </w:rPr>
        <w:t xml:space="preserve"> (</w:t>
      </w:r>
      <w:r w:rsidR="00691A78" w:rsidRPr="00EA7771">
        <w:rPr>
          <w:lang w:val="en-GB"/>
        </w:rPr>
        <w:t xml:space="preserve">MD, PhD, </w:t>
      </w:r>
      <w:r w:rsidRPr="00EA7771">
        <w:rPr>
          <w:lang w:val="en-GB"/>
        </w:rPr>
        <w:t xml:space="preserve">MSc </w:t>
      </w:r>
      <w:r w:rsidR="00691A78" w:rsidRPr="00EA7771">
        <w:rPr>
          <w:lang w:val="en-GB"/>
        </w:rPr>
        <w:t>or BSc</w:t>
      </w:r>
      <w:r w:rsidR="00B759D5" w:rsidRPr="00EA7771">
        <w:rPr>
          <w:lang w:val="en-GB"/>
        </w:rPr>
        <w:t xml:space="preserve">) </w:t>
      </w:r>
      <w:r w:rsidRPr="00EA7771">
        <w:rPr>
          <w:lang w:val="en-GB"/>
        </w:rPr>
        <w:t>in</w:t>
      </w:r>
      <w:r w:rsidR="00B759D5" w:rsidRPr="00EA7771">
        <w:rPr>
          <w:lang w:val="en-GB"/>
        </w:rPr>
        <w:t xml:space="preserve"> </w:t>
      </w:r>
      <w:r w:rsidR="00480F85" w:rsidRPr="00EA7771">
        <w:rPr>
          <w:lang w:val="en-GB"/>
        </w:rPr>
        <w:t xml:space="preserve">toxicology, </w:t>
      </w:r>
      <w:r w:rsidR="00691A78" w:rsidRPr="00EA7771">
        <w:rPr>
          <w:lang w:val="en-GB"/>
        </w:rPr>
        <w:t>pharmacy</w:t>
      </w:r>
      <w:r w:rsidR="00492BB1" w:rsidRPr="00EA7771">
        <w:rPr>
          <w:lang w:val="en-GB"/>
        </w:rPr>
        <w:t xml:space="preserve">, </w:t>
      </w:r>
      <w:r w:rsidR="0058368E">
        <w:rPr>
          <w:lang w:val="en-GB"/>
        </w:rPr>
        <w:t>Biomedical Sciences</w:t>
      </w:r>
      <w:r w:rsidR="00492BB1" w:rsidRPr="00EA7771">
        <w:rPr>
          <w:lang w:val="en-GB"/>
        </w:rPr>
        <w:t xml:space="preserve">, </w:t>
      </w:r>
      <w:r w:rsidRPr="00EA7771">
        <w:rPr>
          <w:lang w:val="en-GB"/>
        </w:rPr>
        <w:t>veterinary science</w:t>
      </w:r>
      <w:r w:rsidR="00492BB1" w:rsidRPr="00EA7771">
        <w:rPr>
          <w:lang w:val="en-GB"/>
        </w:rPr>
        <w:t xml:space="preserve">, </w:t>
      </w:r>
      <w:r w:rsidR="00B356C4" w:rsidRPr="00EA7771">
        <w:rPr>
          <w:lang w:val="en-GB"/>
        </w:rPr>
        <w:t>agriculture</w:t>
      </w:r>
      <w:r w:rsidR="00492BB1" w:rsidRPr="00EA7771">
        <w:rPr>
          <w:lang w:val="en-GB"/>
        </w:rPr>
        <w:t xml:space="preserve">, </w:t>
      </w:r>
      <w:r w:rsidRPr="00EA7771">
        <w:rPr>
          <w:lang w:val="en-GB"/>
        </w:rPr>
        <w:t>chemistry</w:t>
      </w:r>
      <w:r w:rsidR="00492BB1" w:rsidRPr="00EA7771">
        <w:rPr>
          <w:lang w:val="en-GB"/>
        </w:rPr>
        <w:t xml:space="preserve"> </w:t>
      </w:r>
      <w:r w:rsidRPr="00EA7771">
        <w:rPr>
          <w:lang w:val="en-GB"/>
        </w:rPr>
        <w:t>or medicine.</w:t>
      </w:r>
      <w:r w:rsidR="00492BB1" w:rsidRPr="00EA7771">
        <w:rPr>
          <w:lang w:val="en-GB"/>
        </w:rPr>
        <w:t xml:space="preserve"> </w:t>
      </w:r>
      <w:r w:rsidR="00B356C4" w:rsidRPr="00EA7771">
        <w:rPr>
          <w:lang w:val="en-GB"/>
        </w:rPr>
        <w:t xml:space="preserve">Other academic degrees can only be accepted if </w:t>
      </w:r>
      <w:r w:rsidR="00CB12CB" w:rsidRPr="00EA7771">
        <w:rPr>
          <w:lang w:val="en-GB"/>
        </w:rPr>
        <w:t xml:space="preserve">the </w:t>
      </w:r>
      <w:r w:rsidR="00B356C4" w:rsidRPr="00EA7771">
        <w:rPr>
          <w:lang w:val="en-GB"/>
        </w:rPr>
        <w:t>education</w:t>
      </w:r>
      <w:r w:rsidR="00CB12CB" w:rsidRPr="00EA7771">
        <w:rPr>
          <w:lang w:val="en-GB"/>
        </w:rPr>
        <w:t>al level</w:t>
      </w:r>
      <w:r w:rsidR="00B356C4" w:rsidRPr="00EA7771">
        <w:rPr>
          <w:lang w:val="en-GB"/>
        </w:rPr>
        <w:t xml:space="preserve"> is recognized by the </w:t>
      </w:r>
      <w:r w:rsidR="006D6926">
        <w:rPr>
          <w:lang w:val="en-GB"/>
        </w:rPr>
        <w:t>C</w:t>
      </w:r>
      <w:r w:rsidR="00B356C4" w:rsidRPr="00EA7771">
        <w:rPr>
          <w:lang w:val="en-GB"/>
        </w:rPr>
        <w:t>ommittee.</w:t>
      </w:r>
    </w:p>
    <w:p w14:paraId="661C1A52" w14:textId="77777777" w:rsidR="00492BB1" w:rsidRPr="00E2134B" w:rsidRDefault="00492BB1" w:rsidP="00E2134B">
      <w:pPr>
        <w:widowControl w:val="0"/>
        <w:autoSpaceDE w:val="0"/>
        <w:autoSpaceDN w:val="0"/>
        <w:adjustRightInd w:val="0"/>
        <w:spacing w:line="300" w:lineRule="atLeast"/>
        <w:ind w:left="360"/>
        <w:jc w:val="both"/>
        <w:rPr>
          <w:lang w:val="en-GB"/>
        </w:rPr>
      </w:pPr>
    </w:p>
    <w:p w14:paraId="5F2A9C72" w14:textId="7D4ED097" w:rsidR="00492BB1" w:rsidRPr="00EA7771" w:rsidRDefault="00B356C4" w:rsidP="00EA7771">
      <w:pPr>
        <w:pStyle w:val="Paragrafoelenco"/>
        <w:widowControl w:val="0"/>
        <w:numPr>
          <w:ilvl w:val="1"/>
          <w:numId w:val="17"/>
        </w:numPr>
        <w:autoSpaceDE w:val="0"/>
        <w:autoSpaceDN w:val="0"/>
        <w:adjustRightInd w:val="0"/>
        <w:spacing w:line="300" w:lineRule="atLeast"/>
        <w:jc w:val="both"/>
        <w:rPr>
          <w:lang w:val="en-GB"/>
        </w:rPr>
      </w:pPr>
      <w:r w:rsidRPr="00EA7771">
        <w:rPr>
          <w:lang w:val="en-GB"/>
        </w:rPr>
        <w:t>Basic knowledge of the major areas of toxicology. There are two routes to meet th</w:t>
      </w:r>
      <w:r w:rsidR="009E2492">
        <w:rPr>
          <w:lang w:val="en-GB"/>
        </w:rPr>
        <w:t>is</w:t>
      </w:r>
      <w:r w:rsidRPr="00EA7771">
        <w:rPr>
          <w:lang w:val="en-GB"/>
        </w:rPr>
        <w:t xml:space="preserve"> requirement:</w:t>
      </w:r>
    </w:p>
    <w:p w14:paraId="41DC66CC" w14:textId="29C76669" w:rsidR="006D6926" w:rsidRDefault="00480F85" w:rsidP="006D6926">
      <w:pPr>
        <w:pStyle w:val="Paragrafoelenco"/>
        <w:widowControl w:val="0"/>
        <w:numPr>
          <w:ilvl w:val="2"/>
          <w:numId w:val="21"/>
        </w:numPr>
        <w:autoSpaceDE w:val="0"/>
        <w:autoSpaceDN w:val="0"/>
        <w:adjustRightInd w:val="0"/>
        <w:spacing w:line="300" w:lineRule="atLeast"/>
        <w:jc w:val="both"/>
        <w:rPr>
          <w:lang w:val="en-GB"/>
        </w:rPr>
      </w:pPr>
      <w:r w:rsidRPr="00166BFD">
        <w:rPr>
          <w:lang w:val="en-GB"/>
        </w:rPr>
        <w:t>postgraduate</w:t>
      </w:r>
      <w:r w:rsidR="00B356C4" w:rsidRPr="00166BFD">
        <w:rPr>
          <w:lang w:val="en-GB"/>
        </w:rPr>
        <w:t xml:space="preserve"> course</w:t>
      </w:r>
      <w:r w:rsidR="00691A78" w:rsidRPr="00166BFD">
        <w:rPr>
          <w:lang w:val="en-GB"/>
        </w:rPr>
        <w:t>s</w:t>
      </w:r>
      <w:r w:rsidR="00B356C4" w:rsidRPr="00166BFD">
        <w:rPr>
          <w:lang w:val="en-GB"/>
        </w:rPr>
        <w:t xml:space="preserve"> in the field of toxicology</w:t>
      </w:r>
      <w:r w:rsidR="00492BB1" w:rsidRPr="00806074">
        <w:rPr>
          <w:lang w:val="en-GB"/>
        </w:rPr>
        <w:t xml:space="preserve"> (</w:t>
      </w:r>
      <w:r w:rsidR="00B95A0B" w:rsidRPr="00806074">
        <w:rPr>
          <w:lang w:val="en-GB"/>
        </w:rPr>
        <w:t>e</w:t>
      </w:r>
      <w:r w:rsidR="00A630A4">
        <w:rPr>
          <w:lang w:val="en-GB"/>
        </w:rPr>
        <w:t>.</w:t>
      </w:r>
      <w:r w:rsidR="00B95A0B" w:rsidRPr="00806074">
        <w:rPr>
          <w:lang w:val="en-GB"/>
        </w:rPr>
        <w:t>g</w:t>
      </w:r>
      <w:r w:rsidR="00A630A4">
        <w:rPr>
          <w:lang w:val="en-GB"/>
        </w:rPr>
        <w:t>.,</w:t>
      </w:r>
      <w:r w:rsidR="00774E33">
        <w:rPr>
          <w:lang w:val="en-GB"/>
        </w:rPr>
        <w:t xml:space="preserve"> </w:t>
      </w:r>
      <w:r w:rsidR="00774E33" w:rsidRPr="00774E33">
        <w:rPr>
          <w:lang w:val="en-GB"/>
        </w:rPr>
        <w:t>Academic Teaching Excellence</w:t>
      </w:r>
      <w:r w:rsidR="00774E33">
        <w:rPr>
          <w:lang w:val="en-GB"/>
        </w:rPr>
        <w:t xml:space="preserve"> (A</w:t>
      </w:r>
      <w:bookmarkStart w:id="0" w:name="_Hlk522011058"/>
      <w:r w:rsidR="00492BB1" w:rsidRPr="00806074">
        <w:rPr>
          <w:lang w:val="en-GB"/>
        </w:rPr>
        <w:t>TE</w:t>
      </w:r>
      <w:r w:rsidR="00774E33">
        <w:rPr>
          <w:lang w:val="en-GB"/>
        </w:rPr>
        <w:t>)</w:t>
      </w:r>
      <w:r w:rsidR="00DE4C09">
        <w:rPr>
          <w:lang w:val="en-GB"/>
        </w:rPr>
        <w:t>, Human</w:t>
      </w:r>
      <w:r w:rsidR="00B759D5" w:rsidRPr="00806074">
        <w:rPr>
          <w:lang w:val="en-GB"/>
        </w:rPr>
        <w:t xml:space="preserve"> E</w:t>
      </w:r>
      <w:r w:rsidR="00B356C4" w:rsidRPr="00806074">
        <w:rPr>
          <w:lang w:val="en-GB"/>
        </w:rPr>
        <w:t>xperimental T</w:t>
      </w:r>
      <w:r w:rsidR="00492BB1" w:rsidRPr="00806074">
        <w:rPr>
          <w:lang w:val="en-GB"/>
        </w:rPr>
        <w:t>oxi</w:t>
      </w:r>
      <w:r w:rsidR="00B356C4" w:rsidRPr="00806074">
        <w:rPr>
          <w:lang w:val="en-GB"/>
        </w:rPr>
        <w:t>cology postgraduate course</w:t>
      </w:r>
      <w:bookmarkEnd w:id="0"/>
      <w:r w:rsidR="00DE4C09">
        <w:rPr>
          <w:lang w:val="en-GB"/>
        </w:rPr>
        <w:t xml:space="preserve"> (H</w:t>
      </w:r>
      <w:r w:rsidR="00492BB1" w:rsidRPr="00806074">
        <w:rPr>
          <w:lang w:val="en-GB"/>
        </w:rPr>
        <w:t>ETE</w:t>
      </w:r>
      <w:r w:rsidR="00DE4C09">
        <w:rPr>
          <w:lang w:val="en-GB"/>
        </w:rPr>
        <w:t>),</w:t>
      </w:r>
      <w:r w:rsidR="00492BB1" w:rsidRPr="00806074">
        <w:rPr>
          <w:lang w:val="en-GB"/>
        </w:rPr>
        <w:t xml:space="preserve"> </w:t>
      </w:r>
      <w:r w:rsidR="00B356C4" w:rsidRPr="00806074">
        <w:rPr>
          <w:lang w:val="en-GB"/>
        </w:rPr>
        <w:t>Toxicology Program or other equivalent courses</w:t>
      </w:r>
      <w:r w:rsidR="003605A9" w:rsidRPr="00806074">
        <w:rPr>
          <w:lang w:val="en-GB"/>
        </w:rPr>
        <w:t>)</w:t>
      </w:r>
      <w:r w:rsidR="001E42C5" w:rsidRPr="00806074">
        <w:rPr>
          <w:lang w:val="en-GB"/>
        </w:rPr>
        <w:t xml:space="preserve"> </w:t>
      </w:r>
    </w:p>
    <w:p w14:paraId="79E28955" w14:textId="6C32C228" w:rsidR="006170F3" w:rsidRDefault="00B356C4" w:rsidP="006D6926">
      <w:pPr>
        <w:pStyle w:val="Paragrafoelenco"/>
        <w:widowControl w:val="0"/>
        <w:numPr>
          <w:ilvl w:val="2"/>
          <w:numId w:val="21"/>
        </w:numPr>
        <w:autoSpaceDE w:val="0"/>
        <w:autoSpaceDN w:val="0"/>
        <w:adjustRightInd w:val="0"/>
        <w:spacing w:line="300" w:lineRule="atLeast"/>
        <w:jc w:val="both"/>
        <w:rPr>
          <w:lang w:val="en-GB"/>
        </w:rPr>
      </w:pPr>
      <w:r w:rsidRPr="00806074">
        <w:rPr>
          <w:lang w:val="en-GB"/>
        </w:rPr>
        <w:t>professional experience</w:t>
      </w:r>
      <w:r w:rsidR="00691A78" w:rsidRPr="00806074">
        <w:rPr>
          <w:lang w:val="en-GB"/>
        </w:rPr>
        <w:t xml:space="preserve"> </w:t>
      </w:r>
      <w:r w:rsidR="000F13D0" w:rsidRPr="00806074">
        <w:rPr>
          <w:lang w:val="en-GB"/>
        </w:rPr>
        <w:t>by</w:t>
      </w:r>
      <w:r w:rsidR="008166AF" w:rsidRPr="00806074">
        <w:rPr>
          <w:lang w:val="en-GB"/>
        </w:rPr>
        <w:t xml:space="preserve"> on the job training </w:t>
      </w:r>
      <w:r w:rsidR="00691A78" w:rsidRPr="00806074">
        <w:rPr>
          <w:lang w:val="en-GB"/>
        </w:rPr>
        <w:t>documented</w:t>
      </w:r>
      <w:r w:rsidR="004F39E0" w:rsidRPr="00806074">
        <w:rPr>
          <w:lang w:val="en-GB"/>
        </w:rPr>
        <w:t xml:space="preserve"> </w:t>
      </w:r>
      <w:r w:rsidR="00B95A0B" w:rsidRPr="00806074">
        <w:rPr>
          <w:lang w:val="en-GB"/>
        </w:rPr>
        <w:t xml:space="preserve">by </w:t>
      </w:r>
      <w:r w:rsidR="001E42C5" w:rsidRPr="00806074">
        <w:rPr>
          <w:lang w:val="en-GB"/>
        </w:rPr>
        <w:t>examination, peer-reviewed publications, evidence of confidential reports, assessments, teaching activities, knowledge-based decision-making or advisory activities, or othe</w:t>
      </w:r>
      <w:r w:rsidR="009107E7">
        <w:rPr>
          <w:lang w:val="en-GB"/>
        </w:rPr>
        <w:t>r</w:t>
      </w:r>
      <w:r w:rsidR="001E42C5" w:rsidRPr="00806074">
        <w:rPr>
          <w:lang w:val="en-GB"/>
        </w:rPr>
        <w:t xml:space="preserve"> achievements, subject to expert opinions. </w:t>
      </w:r>
    </w:p>
    <w:p w14:paraId="724F71D6" w14:textId="77777777" w:rsidR="006D6926" w:rsidRPr="00166BFD" w:rsidRDefault="006D6926" w:rsidP="006D6926">
      <w:pPr>
        <w:pStyle w:val="Paragrafoelenco"/>
        <w:widowControl w:val="0"/>
        <w:autoSpaceDE w:val="0"/>
        <w:autoSpaceDN w:val="0"/>
        <w:adjustRightInd w:val="0"/>
        <w:spacing w:line="300" w:lineRule="atLeast"/>
        <w:ind w:left="2160"/>
        <w:jc w:val="both"/>
        <w:rPr>
          <w:lang w:val="en-GB"/>
        </w:rPr>
      </w:pPr>
    </w:p>
    <w:p w14:paraId="6C18D854" w14:textId="50B108DA" w:rsidR="008166AF" w:rsidRDefault="006170F3" w:rsidP="006D6926">
      <w:pPr>
        <w:pStyle w:val="Paragrafoelenco"/>
        <w:widowControl w:val="0"/>
        <w:numPr>
          <w:ilvl w:val="4"/>
          <w:numId w:val="17"/>
        </w:numPr>
        <w:autoSpaceDE w:val="0"/>
        <w:autoSpaceDN w:val="0"/>
        <w:adjustRightInd w:val="0"/>
        <w:spacing w:line="300" w:lineRule="atLeast"/>
        <w:ind w:left="1418"/>
        <w:jc w:val="both"/>
        <w:rPr>
          <w:lang w:val="en-GB"/>
        </w:rPr>
      </w:pPr>
      <w:r w:rsidRPr="006D6926">
        <w:rPr>
          <w:lang w:val="en-GB"/>
        </w:rPr>
        <w:t xml:space="preserve">At least 5 years of relevant toxicological experience </w:t>
      </w:r>
    </w:p>
    <w:p w14:paraId="32AD7906" w14:textId="45FF16D6" w:rsidR="0063506B" w:rsidRDefault="0063506B" w:rsidP="0063506B">
      <w:pPr>
        <w:widowControl w:val="0"/>
        <w:autoSpaceDE w:val="0"/>
        <w:autoSpaceDN w:val="0"/>
        <w:adjustRightInd w:val="0"/>
        <w:spacing w:line="300" w:lineRule="atLeast"/>
        <w:jc w:val="both"/>
        <w:rPr>
          <w:lang w:val="en-GB"/>
        </w:rPr>
      </w:pPr>
    </w:p>
    <w:p w14:paraId="7AB55E46" w14:textId="45DDC049" w:rsidR="0088595F" w:rsidRPr="0088595F" w:rsidRDefault="0063506B" w:rsidP="0088595F">
      <w:pPr>
        <w:pStyle w:val="NormaleWeb"/>
        <w:numPr>
          <w:ilvl w:val="4"/>
          <w:numId w:val="17"/>
        </w:numPr>
        <w:ind w:left="1418"/>
        <w:rPr>
          <w:lang w:val="en-GB"/>
        </w:rPr>
      </w:pPr>
      <w:r>
        <w:rPr>
          <w:rFonts w:ascii="TimesNewRomanPSMT" w:hAnsi="TimesNewRomanPSMT"/>
        </w:rPr>
        <w:t xml:space="preserve">Documentation of the practical experience, evidenced by published works, confidential </w:t>
      </w:r>
      <w:r w:rsidRPr="0063506B">
        <w:rPr>
          <w:rFonts w:ascii="TimesNewRomanPSMT" w:hAnsi="TimesNewRomanPSMT"/>
        </w:rPr>
        <w:t xml:space="preserve">reports or assessments </w:t>
      </w:r>
    </w:p>
    <w:p w14:paraId="10300B80" w14:textId="4D1EC7DA" w:rsidR="00B524BD" w:rsidRPr="00806074" w:rsidRDefault="006170F3" w:rsidP="006D6926">
      <w:pPr>
        <w:pStyle w:val="Paragrafoelenco"/>
        <w:widowControl w:val="0"/>
        <w:numPr>
          <w:ilvl w:val="4"/>
          <w:numId w:val="17"/>
        </w:numPr>
        <w:autoSpaceDE w:val="0"/>
        <w:autoSpaceDN w:val="0"/>
        <w:adjustRightInd w:val="0"/>
        <w:spacing w:line="300" w:lineRule="atLeast"/>
        <w:ind w:left="1418"/>
        <w:jc w:val="both"/>
        <w:rPr>
          <w:lang w:val="en-GB"/>
        </w:rPr>
      </w:pPr>
      <w:r w:rsidRPr="00166BFD">
        <w:rPr>
          <w:lang w:val="en-GB"/>
        </w:rPr>
        <w:t>Current professional engagement in the practice of toxicology</w:t>
      </w:r>
      <w:r w:rsidR="008B6432" w:rsidRPr="00166BFD">
        <w:rPr>
          <w:lang w:val="en-GB"/>
        </w:rPr>
        <w:t>.</w:t>
      </w:r>
    </w:p>
    <w:p w14:paraId="1E35F728" w14:textId="77777777" w:rsidR="00D20FB7" w:rsidRPr="00E2134B" w:rsidRDefault="00D20FB7" w:rsidP="00166BFD">
      <w:pPr>
        <w:pStyle w:val="KeinLeerraum1"/>
        <w:rPr>
          <w:lang w:val="en-GB"/>
        </w:rPr>
      </w:pPr>
    </w:p>
    <w:p w14:paraId="17578237" w14:textId="77777777" w:rsidR="005B0E1D" w:rsidRPr="00E2134B" w:rsidRDefault="005B0E1D" w:rsidP="008E1B79">
      <w:pPr>
        <w:pStyle w:val="KeinLeerraum1"/>
        <w:rPr>
          <w:lang w:val="en-GB"/>
        </w:rPr>
      </w:pPr>
    </w:p>
    <w:p w14:paraId="132B32CD" w14:textId="5B83A5CB" w:rsidR="00B524BD" w:rsidRPr="00211821" w:rsidRDefault="006170F3" w:rsidP="00211821">
      <w:pPr>
        <w:pStyle w:val="Paragrafoelenco"/>
        <w:widowControl w:val="0"/>
        <w:numPr>
          <w:ilvl w:val="0"/>
          <w:numId w:val="17"/>
        </w:numPr>
        <w:autoSpaceDE w:val="0"/>
        <w:autoSpaceDN w:val="0"/>
        <w:adjustRightInd w:val="0"/>
        <w:spacing w:line="300" w:lineRule="atLeast"/>
        <w:jc w:val="both"/>
        <w:rPr>
          <w:b/>
          <w:lang w:val="en-GB"/>
        </w:rPr>
      </w:pPr>
      <w:r w:rsidRPr="00211821">
        <w:rPr>
          <w:b/>
          <w:lang w:val="en-GB"/>
        </w:rPr>
        <w:t>Registration</w:t>
      </w:r>
      <w:r w:rsidR="00887C0B" w:rsidRPr="00211821">
        <w:rPr>
          <w:b/>
          <w:lang w:val="en-GB"/>
        </w:rPr>
        <w:t xml:space="preserve"> and re-registration </w:t>
      </w:r>
      <w:r w:rsidRPr="00211821">
        <w:rPr>
          <w:b/>
          <w:lang w:val="en-GB"/>
        </w:rPr>
        <w:t>process</w:t>
      </w:r>
    </w:p>
    <w:p w14:paraId="7B48AC80" w14:textId="77777777" w:rsidR="00B524BD" w:rsidRPr="00E2134B" w:rsidRDefault="00B524BD" w:rsidP="00E2134B">
      <w:pPr>
        <w:spacing w:line="300" w:lineRule="atLeast"/>
        <w:jc w:val="both"/>
        <w:rPr>
          <w:lang w:val="en-GB"/>
        </w:rPr>
      </w:pPr>
    </w:p>
    <w:p w14:paraId="2E0E9606" w14:textId="2CA94A4A" w:rsidR="00B524BD" w:rsidRPr="00EA7771" w:rsidRDefault="006170F3" w:rsidP="00211821">
      <w:pPr>
        <w:pStyle w:val="Paragrafoelenco"/>
        <w:spacing w:line="300" w:lineRule="atLeast"/>
        <w:jc w:val="both"/>
        <w:rPr>
          <w:lang w:val="en-GB"/>
        </w:rPr>
      </w:pPr>
      <w:r w:rsidRPr="00EA7771">
        <w:rPr>
          <w:lang w:val="en-GB"/>
        </w:rPr>
        <w:t xml:space="preserve">Application is submitted </w:t>
      </w:r>
      <w:r w:rsidR="00235590">
        <w:rPr>
          <w:lang w:val="en-GB"/>
        </w:rPr>
        <w:t xml:space="preserve">to </w:t>
      </w:r>
      <w:r w:rsidR="00166BFD">
        <w:rPr>
          <w:lang w:val="en-GB"/>
        </w:rPr>
        <w:t xml:space="preserve">the </w:t>
      </w:r>
      <w:r w:rsidR="00235590" w:rsidRPr="003D0003">
        <w:rPr>
          <w:lang w:val="en-GB"/>
        </w:rPr>
        <w:t xml:space="preserve">Secretary of the </w:t>
      </w:r>
      <w:r w:rsidR="003D0003" w:rsidRPr="00E52C1B">
        <w:t>“(</w:t>
      </w:r>
      <w:r w:rsidR="003D0003" w:rsidRPr="00774E33">
        <w:rPr>
          <w:color w:val="FF0000"/>
        </w:rPr>
        <w:t>NAME OF THE COUNTRY</w:t>
      </w:r>
      <w:r w:rsidR="003D0003" w:rsidRPr="00E52C1B">
        <w:t>) Committee of Toxicologists (in the following entitled as “Committee”)</w:t>
      </w:r>
      <w:r w:rsidRPr="003D0003">
        <w:rPr>
          <w:lang w:val="en-GB"/>
        </w:rPr>
        <w:t>.</w:t>
      </w:r>
      <w:r w:rsidRPr="00EA7771">
        <w:rPr>
          <w:lang w:val="en-GB"/>
        </w:rPr>
        <w:t xml:space="preserve"> </w:t>
      </w:r>
      <w:r w:rsidR="00C14EA3">
        <w:rPr>
          <w:lang w:val="en-GB"/>
        </w:rPr>
        <w:t>For registration,</w:t>
      </w:r>
      <w:r w:rsidR="00C14EA3" w:rsidRPr="00EA7771">
        <w:rPr>
          <w:lang w:val="en-GB"/>
        </w:rPr>
        <w:t xml:space="preserve"> </w:t>
      </w:r>
      <w:r w:rsidR="00C14EA3">
        <w:rPr>
          <w:lang w:val="en-GB"/>
        </w:rPr>
        <w:t>t</w:t>
      </w:r>
      <w:r w:rsidR="0011418D" w:rsidRPr="00EA7771">
        <w:rPr>
          <w:lang w:val="en-GB"/>
        </w:rPr>
        <w:t>he following documents</w:t>
      </w:r>
      <w:r w:rsidR="001D227C">
        <w:rPr>
          <w:lang w:val="en-GB"/>
        </w:rPr>
        <w:t xml:space="preserve"> </w:t>
      </w:r>
      <w:r w:rsidR="001E42C5" w:rsidRPr="00EA7771">
        <w:rPr>
          <w:lang w:val="en-GB"/>
        </w:rPr>
        <w:t xml:space="preserve">shall </w:t>
      </w:r>
      <w:r w:rsidR="0011418D" w:rsidRPr="00EA7771">
        <w:rPr>
          <w:lang w:val="en-GB"/>
        </w:rPr>
        <w:t xml:space="preserve">be </w:t>
      </w:r>
      <w:r w:rsidR="00235590">
        <w:rPr>
          <w:lang w:val="en-GB"/>
        </w:rPr>
        <w:t>included</w:t>
      </w:r>
      <w:r w:rsidR="0011418D" w:rsidRPr="00EA7771">
        <w:rPr>
          <w:lang w:val="en-GB"/>
        </w:rPr>
        <w:t xml:space="preserve">: </w:t>
      </w:r>
    </w:p>
    <w:p w14:paraId="009E30D6" w14:textId="02C46F46" w:rsidR="00B524BD" w:rsidRPr="006E2145" w:rsidRDefault="0011418D" w:rsidP="006E2145">
      <w:pPr>
        <w:pStyle w:val="Paragrafoelenco"/>
        <w:widowControl w:val="0"/>
        <w:numPr>
          <w:ilvl w:val="1"/>
          <w:numId w:val="34"/>
        </w:numPr>
        <w:autoSpaceDE w:val="0"/>
        <w:autoSpaceDN w:val="0"/>
        <w:adjustRightInd w:val="0"/>
        <w:spacing w:line="300" w:lineRule="atLeast"/>
        <w:jc w:val="both"/>
        <w:rPr>
          <w:lang w:val="en-GB"/>
        </w:rPr>
      </w:pPr>
      <w:r w:rsidRPr="006E2145">
        <w:rPr>
          <w:lang w:val="en-GB"/>
        </w:rPr>
        <w:t>CV containing all requirements listed above</w:t>
      </w:r>
      <w:r w:rsidR="00B524BD" w:rsidRPr="006E2145">
        <w:rPr>
          <w:lang w:val="en-GB"/>
        </w:rPr>
        <w:t xml:space="preserve"> </w:t>
      </w:r>
    </w:p>
    <w:p w14:paraId="4FC42E40" w14:textId="77777777" w:rsidR="00B524BD" w:rsidRPr="006E2145" w:rsidRDefault="00480F85" w:rsidP="006E2145">
      <w:pPr>
        <w:pStyle w:val="Paragrafoelenco"/>
        <w:widowControl w:val="0"/>
        <w:numPr>
          <w:ilvl w:val="1"/>
          <w:numId w:val="34"/>
        </w:numPr>
        <w:autoSpaceDE w:val="0"/>
        <w:autoSpaceDN w:val="0"/>
        <w:adjustRightInd w:val="0"/>
        <w:spacing w:line="300" w:lineRule="atLeast"/>
        <w:jc w:val="both"/>
        <w:rPr>
          <w:lang w:val="en-GB"/>
        </w:rPr>
      </w:pPr>
      <w:r w:rsidRPr="006E2145">
        <w:rPr>
          <w:lang w:val="en-GB"/>
        </w:rPr>
        <w:t>Certificates/</w:t>
      </w:r>
      <w:r w:rsidR="0011418D" w:rsidRPr="006E2145">
        <w:rPr>
          <w:lang w:val="en-GB"/>
        </w:rPr>
        <w:t>documents of academic education</w:t>
      </w:r>
    </w:p>
    <w:p w14:paraId="342F230C" w14:textId="2CF3D470" w:rsidR="00B524BD" w:rsidRPr="006E2145" w:rsidRDefault="00480F85" w:rsidP="006E2145">
      <w:pPr>
        <w:pStyle w:val="Paragrafoelenco"/>
        <w:widowControl w:val="0"/>
        <w:numPr>
          <w:ilvl w:val="1"/>
          <w:numId w:val="34"/>
        </w:numPr>
        <w:autoSpaceDE w:val="0"/>
        <w:autoSpaceDN w:val="0"/>
        <w:adjustRightInd w:val="0"/>
        <w:spacing w:line="300" w:lineRule="atLeast"/>
        <w:jc w:val="both"/>
        <w:rPr>
          <w:lang w:val="en-GB"/>
        </w:rPr>
      </w:pPr>
      <w:r w:rsidRPr="006E2145">
        <w:rPr>
          <w:lang w:val="en-GB"/>
        </w:rPr>
        <w:t xml:space="preserve">List </w:t>
      </w:r>
      <w:r w:rsidR="0011418D" w:rsidRPr="006E2145">
        <w:rPr>
          <w:lang w:val="en-GB"/>
        </w:rPr>
        <w:t>of publications</w:t>
      </w:r>
      <w:r w:rsidR="009E2492">
        <w:rPr>
          <w:lang w:val="en-GB"/>
        </w:rPr>
        <w:t>, opinions and assessments</w:t>
      </w:r>
    </w:p>
    <w:p w14:paraId="5F7EDD95" w14:textId="13203959" w:rsidR="00891473" w:rsidRPr="006E2145" w:rsidRDefault="00891473" w:rsidP="00891473">
      <w:pPr>
        <w:pStyle w:val="Paragrafoelenco"/>
        <w:widowControl w:val="0"/>
        <w:numPr>
          <w:ilvl w:val="1"/>
          <w:numId w:val="34"/>
        </w:numPr>
        <w:autoSpaceDE w:val="0"/>
        <w:autoSpaceDN w:val="0"/>
        <w:adjustRightInd w:val="0"/>
        <w:spacing w:line="300" w:lineRule="atLeast"/>
        <w:jc w:val="both"/>
        <w:rPr>
          <w:lang w:val="en-GB"/>
        </w:rPr>
      </w:pPr>
      <w:r w:rsidRPr="006E2145">
        <w:rPr>
          <w:lang w:val="en-GB"/>
        </w:rPr>
        <w:t>List of professional experience as study director, educator</w:t>
      </w:r>
      <w:r>
        <w:rPr>
          <w:lang w:val="en-GB"/>
        </w:rPr>
        <w:t>, regulator</w:t>
      </w:r>
      <w:r w:rsidR="00B75AED">
        <w:rPr>
          <w:lang w:val="en-GB"/>
        </w:rPr>
        <w:t xml:space="preserve">, </w:t>
      </w:r>
      <w:r w:rsidRPr="006E2145">
        <w:rPr>
          <w:lang w:val="en-GB"/>
        </w:rPr>
        <w:t>or consultant</w:t>
      </w:r>
      <w:r w:rsidR="00B75AED">
        <w:rPr>
          <w:lang w:val="en-GB"/>
        </w:rPr>
        <w:t>,</w:t>
      </w:r>
      <w:r>
        <w:rPr>
          <w:lang w:val="en-GB"/>
        </w:rPr>
        <w:t xml:space="preserve"> or equivalent in terms of job specifications.</w:t>
      </w:r>
    </w:p>
    <w:p w14:paraId="7ABCAF0C" w14:textId="079797DE" w:rsidR="00DD610E" w:rsidRPr="006E2145" w:rsidRDefault="00480F85" w:rsidP="006E2145">
      <w:pPr>
        <w:pStyle w:val="Paragrafoelenco"/>
        <w:widowControl w:val="0"/>
        <w:numPr>
          <w:ilvl w:val="1"/>
          <w:numId w:val="34"/>
        </w:numPr>
        <w:autoSpaceDE w:val="0"/>
        <w:autoSpaceDN w:val="0"/>
        <w:adjustRightInd w:val="0"/>
        <w:spacing w:line="300" w:lineRule="atLeast"/>
        <w:jc w:val="both"/>
        <w:rPr>
          <w:lang w:val="en-GB"/>
        </w:rPr>
      </w:pPr>
      <w:r w:rsidRPr="006E2145">
        <w:rPr>
          <w:lang w:val="en-GB"/>
        </w:rPr>
        <w:t xml:space="preserve">Employment </w:t>
      </w:r>
      <w:r w:rsidR="0011418D" w:rsidRPr="006E2145">
        <w:rPr>
          <w:lang w:val="en-GB"/>
        </w:rPr>
        <w:t>references confirming years of work experience in toxicological activity</w:t>
      </w:r>
    </w:p>
    <w:p w14:paraId="3394555F" w14:textId="3867F81A" w:rsidR="00F85C35" w:rsidRPr="006E2145" w:rsidRDefault="00480F85" w:rsidP="006E2145">
      <w:pPr>
        <w:pStyle w:val="Paragrafoelenco"/>
        <w:widowControl w:val="0"/>
        <w:numPr>
          <w:ilvl w:val="1"/>
          <w:numId w:val="34"/>
        </w:numPr>
        <w:autoSpaceDE w:val="0"/>
        <w:autoSpaceDN w:val="0"/>
        <w:adjustRightInd w:val="0"/>
        <w:spacing w:line="300" w:lineRule="atLeast"/>
        <w:jc w:val="both"/>
        <w:rPr>
          <w:lang w:val="en-GB"/>
        </w:rPr>
      </w:pPr>
      <w:r w:rsidRPr="006E2145">
        <w:rPr>
          <w:lang w:val="en-GB"/>
        </w:rPr>
        <w:t xml:space="preserve">Names </w:t>
      </w:r>
      <w:r w:rsidR="00DD610E" w:rsidRPr="006E2145">
        <w:rPr>
          <w:lang w:val="en-GB"/>
        </w:rPr>
        <w:t>and contact details of two refer</w:t>
      </w:r>
      <w:r w:rsidR="00B75AED">
        <w:rPr>
          <w:lang w:val="en-GB"/>
        </w:rPr>
        <w:t>e</w:t>
      </w:r>
      <w:r w:rsidR="00DD610E" w:rsidRPr="006E2145">
        <w:rPr>
          <w:lang w:val="en-GB"/>
        </w:rPr>
        <w:t>e</w:t>
      </w:r>
      <w:r w:rsidR="00B75AED">
        <w:rPr>
          <w:lang w:val="en-GB"/>
        </w:rPr>
        <w:t>s</w:t>
      </w:r>
      <w:r w:rsidR="00DD610E" w:rsidRPr="006E2145">
        <w:rPr>
          <w:lang w:val="en-GB"/>
        </w:rPr>
        <w:t xml:space="preserve"> with ERT registration</w:t>
      </w:r>
      <w:r w:rsidR="00B75AED">
        <w:rPr>
          <w:lang w:val="en-GB"/>
        </w:rPr>
        <w:t>. These e</w:t>
      </w:r>
      <w:r w:rsidR="00DD610E" w:rsidRPr="006E2145">
        <w:rPr>
          <w:lang w:val="en-GB"/>
        </w:rPr>
        <w:t>xpert</w:t>
      </w:r>
      <w:r w:rsidRPr="006E2145">
        <w:rPr>
          <w:lang w:val="en-GB"/>
        </w:rPr>
        <w:t xml:space="preserve">s </w:t>
      </w:r>
      <w:r w:rsidR="00DD610E" w:rsidRPr="006E2145">
        <w:rPr>
          <w:lang w:val="en-GB"/>
        </w:rPr>
        <w:t>should evaluate the candidate’s knowledge, skills, experience, and professional standing</w:t>
      </w:r>
      <w:r w:rsidR="00B95A0B" w:rsidRPr="006E2145">
        <w:rPr>
          <w:lang w:val="en-GB"/>
        </w:rPr>
        <w:t>.</w:t>
      </w:r>
      <w:r w:rsidR="00DD610E" w:rsidRPr="006E2145">
        <w:rPr>
          <w:lang w:val="en-GB"/>
        </w:rPr>
        <w:t xml:space="preserve"> They should know the applicant personally as well as his/her background and professional performance.</w:t>
      </w:r>
      <w:r w:rsidR="00545011" w:rsidRPr="006E2145">
        <w:rPr>
          <w:lang w:val="en-GB"/>
        </w:rPr>
        <w:t xml:space="preserve"> Experts may be proposed by the applicant and should be appointed by the national registration committee</w:t>
      </w:r>
      <w:r w:rsidR="0015271A">
        <w:rPr>
          <w:lang w:val="en-GB"/>
        </w:rPr>
        <w:t>.</w:t>
      </w:r>
    </w:p>
    <w:p w14:paraId="5C9BFAA5" w14:textId="77777777" w:rsidR="00E30C8B" w:rsidRPr="00E2134B" w:rsidRDefault="00E30C8B" w:rsidP="00E2134B">
      <w:pPr>
        <w:spacing w:line="300" w:lineRule="atLeast"/>
        <w:jc w:val="both"/>
        <w:rPr>
          <w:lang w:val="en-GB"/>
        </w:rPr>
      </w:pPr>
    </w:p>
    <w:p w14:paraId="1ED25E67" w14:textId="213F5D68" w:rsidR="00027D74" w:rsidRDefault="00DD610E" w:rsidP="00070799">
      <w:pPr>
        <w:pStyle w:val="Paragrafoelenco"/>
        <w:spacing w:line="300" w:lineRule="atLeast"/>
        <w:ind w:left="709"/>
        <w:jc w:val="both"/>
        <w:rPr>
          <w:lang w:val="en-GB"/>
        </w:rPr>
      </w:pPr>
      <w:r w:rsidRPr="00EA7771">
        <w:rPr>
          <w:lang w:val="en-GB"/>
        </w:rPr>
        <w:t xml:space="preserve">Registration is valid for a </w:t>
      </w:r>
      <w:r w:rsidR="00480F85" w:rsidRPr="00EA7771">
        <w:rPr>
          <w:lang w:val="en-GB"/>
        </w:rPr>
        <w:t xml:space="preserve">period of </w:t>
      </w:r>
      <w:r w:rsidRPr="00EA7771">
        <w:rPr>
          <w:lang w:val="en-GB"/>
        </w:rPr>
        <w:t>5</w:t>
      </w:r>
      <w:r w:rsidR="003605A9" w:rsidRPr="00EA7771">
        <w:rPr>
          <w:lang w:val="en-GB"/>
        </w:rPr>
        <w:t xml:space="preserve"> </w:t>
      </w:r>
      <w:r w:rsidRPr="00EA7771">
        <w:rPr>
          <w:lang w:val="en-GB"/>
        </w:rPr>
        <w:t>year</w:t>
      </w:r>
      <w:r w:rsidR="00480F85" w:rsidRPr="00EA7771">
        <w:rPr>
          <w:lang w:val="en-GB"/>
        </w:rPr>
        <w:t>s</w:t>
      </w:r>
      <w:r w:rsidR="00027D74">
        <w:rPr>
          <w:lang w:val="en-GB"/>
        </w:rPr>
        <w:t>.</w:t>
      </w:r>
    </w:p>
    <w:p w14:paraId="46C02275" w14:textId="77777777" w:rsidR="00027D74" w:rsidRDefault="00027D74" w:rsidP="00070799">
      <w:pPr>
        <w:pStyle w:val="Paragrafoelenco"/>
        <w:spacing w:line="300" w:lineRule="atLeast"/>
        <w:ind w:left="709"/>
        <w:jc w:val="both"/>
        <w:rPr>
          <w:lang w:val="en-GB"/>
        </w:rPr>
      </w:pPr>
    </w:p>
    <w:p w14:paraId="66EB83AD" w14:textId="1D5AB89A" w:rsidR="004549C8" w:rsidRPr="005A21BA" w:rsidRDefault="00DD610E" w:rsidP="00070799">
      <w:pPr>
        <w:pStyle w:val="Paragrafoelenco"/>
        <w:spacing w:line="300" w:lineRule="atLeast"/>
        <w:ind w:left="709"/>
        <w:jc w:val="both"/>
        <w:rPr>
          <w:lang w:val="en-GB"/>
        </w:rPr>
      </w:pPr>
      <w:r w:rsidRPr="00027D74">
        <w:rPr>
          <w:lang w:val="en-GB"/>
        </w:rPr>
        <w:t xml:space="preserve">For extending registration for another 5 years </w:t>
      </w:r>
      <w:r w:rsidR="00C65C75">
        <w:rPr>
          <w:lang w:val="en-GB"/>
        </w:rPr>
        <w:t xml:space="preserve">(re-registration), </w:t>
      </w:r>
      <w:r w:rsidR="00480F85" w:rsidRPr="00027D74">
        <w:rPr>
          <w:lang w:val="en-GB"/>
        </w:rPr>
        <w:t xml:space="preserve">the </w:t>
      </w:r>
      <w:r w:rsidRPr="00027D74">
        <w:rPr>
          <w:lang w:val="en-GB"/>
        </w:rPr>
        <w:t xml:space="preserve">candidate </w:t>
      </w:r>
      <w:r w:rsidR="00480F85" w:rsidRPr="00027D74">
        <w:rPr>
          <w:lang w:val="en-GB"/>
        </w:rPr>
        <w:t xml:space="preserve">must </w:t>
      </w:r>
      <w:r w:rsidR="00B95A0B" w:rsidRPr="005A21BA">
        <w:rPr>
          <w:lang w:val="en-GB"/>
        </w:rPr>
        <w:t>submit documen</w:t>
      </w:r>
      <w:r w:rsidR="00DD62CE" w:rsidRPr="005A21BA">
        <w:rPr>
          <w:lang w:val="en-GB"/>
        </w:rPr>
        <w:t>t</w:t>
      </w:r>
      <w:r w:rsidR="00B95A0B" w:rsidRPr="005A21BA">
        <w:rPr>
          <w:lang w:val="en-GB"/>
        </w:rPr>
        <w:t>s</w:t>
      </w:r>
      <w:r w:rsidR="00DD62CE" w:rsidRPr="005A21BA">
        <w:rPr>
          <w:lang w:val="en-GB"/>
        </w:rPr>
        <w:t xml:space="preserve"> containing relevant information </w:t>
      </w:r>
      <w:r w:rsidR="008364A4">
        <w:rPr>
          <w:lang w:val="en-GB"/>
        </w:rPr>
        <w:t xml:space="preserve">about the </w:t>
      </w:r>
      <w:r w:rsidR="00DD62CE" w:rsidRPr="005A21BA">
        <w:rPr>
          <w:lang w:val="en-GB"/>
        </w:rPr>
        <w:t>past 5-year period of registration.</w:t>
      </w:r>
      <w:r w:rsidR="000220EB" w:rsidRPr="005A21BA">
        <w:rPr>
          <w:lang w:val="en-GB"/>
        </w:rPr>
        <w:t xml:space="preserve"> </w:t>
      </w:r>
    </w:p>
    <w:p w14:paraId="1344CC4A" w14:textId="77777777" w:rsidR="00027D74" w:rsidRPr="00EA7771" w:rsidRDefault="00027D74" w:rsidP="00070799">
      <w:pPr>
        <w:pStyle w:val="Paragrafoelenco"/>
        <w:spacing w:line="300" w:lineRule="atLeast"/>
        <w:ind w:left="709"/>
        <w:jc w:val="both"/>
        <w:rPr>
          <w:lang w:val="en-GB"/>
        </w:rPr>
      </w:pPr>
    </w:p>
    <w:p w14:paraId="742767B9" w14:textId="23043BCB" w:rsidR="004549C8" w:rsidRPr="00EA7771" w:rsidRDefault="00DD62CE" w:rsidP="00070799">
      <w:pPr>
        <w:pStyle w:val="Paragrafoelenco"/>
        <w:spacing w:line="300" w:lineRule="atLeast"/>
        <w:ind w:left="709"/>
        <w:jc w:val="both"/>
        <w:rPr>
          <w:lang w:val="en-GB"/>
        </w:rPr>
      </w:pPr>
      <w:r w:rsidRPr="00EA7771">
        <w:rPr>
          <w:lang w:val="en-GB"/>
        </w:rPr>
        <w:t xml:space="preserve">In order to qualify for </w:t>
      </w:r>
      <w:r w:rsidR="00935793" w:rsidRPr="00EA7771">
        <w:rPr>
          <w:lang w:val="en-GB"/>
        </w:rPr>
        <w:t>re-r</w:t>
      </w:r>
      <w:r w:rsidRPr="00EA7771">
        <w:rPr>
          <w:lang w:val="en-GB"/>
        </w:rPr>
        <w:t>egistration, candidates</w:t>
      </w:r>
      <w:r w:rsidR="00027D74">
        <w:rPr>
          <w:lang w:val="en-GB"/>
        </w:rPr>
        <w:t xml:space="preserve"> shall</w:t>
      </w:r>
      <w:r w:rsidRPr="00EA7771">
        <w:rPr>
          <w:lang w:val="en-GB"/>
        </w:rPr>
        <w:t xml:space="preserve"> submit to </w:t>
      </w:r>
      <w:r w:rsidR="006E2145">
        <w:rPr>
          <w:lang w:val="en-GB"/>
        </w:rPr>
        <w:t xml:space="preserve">the </w:t>
      </w:r>
      <w:r w:rsidR="006E2145" w:rsidRPr="0088595F">
        <w:rPr>
          <w:lang w:val="en-GB"/>
        </w:rPr>
        <w:t>(</w:t>
      </w:r>
      <w:r w:rsidR="00B32680" w:rsidRPr="00774E33">
        <w:rPr>
          <w:color w:val="FF0000"/>
          <w:lang w:val="en-GB"/>
        </w:rPr>
        <w:t>NAME OF THE COUNTRY</w:t>
      </w:r>
      <w:r w:rsidR="006E2145" w:rsidRPr="0088595F">
        <w:rPr>
          <w:lang w:val="en-GB"/>
        </w:rPr>
        <w:t>)</w:t>
      </w:r>
      <w:r w:rsidR="006E2145" w:rsidRPr="00EA7771">
        <w:rPr>
          <w:lang w:val="en-GB"/>
        </w:rPr>
        <w:t xml:space="preserve"> </w:t>
      </w:r>
      <w:r w:rsidR="00C65C75">
        <w:rPr>
          <w:lang w:val="en-GB"/>
        </w:rPr>
        <w:t>Committee</w:t>
      </w:r>
      <w:r w:rsidRPr="00EA7771">
        <w:rPr>
          <w:lang w:val="en-GB"/>
        </w:rPr>
        <w:t>:</w:t>
      </w:r>
    </w:p>
    <w:p w14:paraId="28137969" w14:textId="20AD405C" w:rsidR="004549C8" w:rsidRPr="00812C75" w:rsidRDefault="00935793" w:rsidP="00812C75">
      <w:pPr>
        <w:pStyle w:val="Paragrafoelenco"/>
        <w:widowControl w:val="0"/>
        <w:numPr>
          <w:ilvl w:val="1"/>
          <w:numId w:val="35"/>
        </w:numPr>
        <w:autoSpaceDE w:val="0"/>
        <w:autoSpaceDN w:val="0"/>
        <w:adjustRightInd w:val="0"/>
        <w:spacing w:line="300" w:lineRule="atLeast"/>
        <w:jc w:val="both"/>
        <w:rPr>
          <w:lang w:val="en-GB"/>
        </w:rPr>
      </w:pPr>
      <w:r w:rsidRPr="00812C75">
        <w:rPr>
          <w:lang w:val="en-GB"/>
        </w:rPr>
        <w:t xml:space="preserve">CV containing relevant information such as details of </w:t>
      </w:r>
      <w:r w:rsidR="000220EB" w:rsidRPr="00812C75">
        <w:rPr>
          <w:lang w:val="en-GB"/>
        </w:rPr>
        <w:t>CPD which should amount to no less than 5 working days per year</w:t>
      </w:r>
      <w:r w:rsidRPr="00812C75">
        <w:rPr>
          <w:lang w:val="en-GB"/>
        </w:rPr>
        <w:t xml:space="preserve">, of </w:t>
      </w:r>
      <w:r w:rsidR="00557D52" w:rsidRPr="00CD59B1">
        <w:rPr>
          <w:lang w:val="en-GB"/>
        </w:rPr>
        <w:t xml:space="preserve">professional positions and activities </w:t>
      </w:r>
      <w:r w:rsidRPr="00812C75">
        <w:rPr>
          <w:lang w:val="en-GB"/>
        </w:rPr>
        <w:t>during the past 5-year period of registration</w:t>
      </w:r>
      <w:r w:rsidR="001C4928" w:rsidRPr="00812C75">
        <w:rPr>
          <w:lang w:val="en-GB"/>
        </w:rPr>
        <w:t>.</w:t>
      </w:r>
    </w:p>
    <w:p w14:paraId="276616AF" w14:textId="0F2E837D" w:rsidR="005A21BA" w:rsidRPr="006E2145" w:rsidRDefault="005A21BA" w:rsidP="005A21BA">
      <w:pPr>
        <w:pStyle w:val="Paragrafoelenco"/>
        <w:widowControl w:val="0"/>
        <w:numPr>
          <w:ilvl w:val="1"/>
          <w:numId w:val="35"/>
        </w:numPr>
        <w:autoSpaceDE w:val="0"/>
        <w:autoSpaceDN w:val="0"/>
        <w:adjustRightInd w:val="0"/>
        <w:spacing w:line="300" w:lineRule="atLeast"/>
        <w:jc w:val="both"/>
        <w:rPr>
          <w:lang w:val="en-GB"/>
        </w:rPr>
      </w:pPr>
      <w:r w:rsidRPr="006E2145">
        <w:rPr>
          <w:lang w:val="en-GB"/>
        </w:rPr>
        <w:t>List of professional experience as study director, educator</w:t>
      </w:r>
      <w:r>
        <w:rPr>
          <w:lang w:val="en-GB"/>
        </w:rPr>
        <w:t xml:space="preserve">, regulator </w:t>
      </w:r>
      <w:r w:rsidRPr="006E2145">
        <w:rPr>
          <w:lang w:val="en-GB"/>
        </w:rPr>
        <w:t>or consultant</w:t>
      </w:r>
      <w:r w:rsidR="00340644">
        <w:rPr>
          <w:lang w:val="en-GB"/>
        </w:rPr>
        <w:t>,</w:t>
      </w:r>
      <w:r>
        <w:rPr>
          <w:lang w:val="en-GB"/>
        </w:rPr>
        <w:t xml:space="preserve"> or equivalent in terms of job specifications.</w:t>
      </w:r>
    </w:p>
    <w:p w14:paraId="515A56D4" w14:textId="37CB41A4" w:rsidR="004549C8" w:rsidRDefault="00480F85" w:rsidP="00812C75">
      <w:pPr>
        <w:widowControl w:val="0"/>
        <w:numPr>
          <w:ilvl w:val="1"/>
          <w:numId w:val="35"/>
        </w:numPr>
        <w:autoSpaceDE w:val="0"/>
        <w:autoSpaceDN w:val="0"/>
        <w:adjustRightInd w:val="0"/>
        <w:spacing w:line="300" w:lineRule="atLeast"/>
        <w:jc w:val="both"/>
        <w:rPr>
          <w:lang w:val="en-GB"/>
        </w:rPr>
      </w:pPr>
      <w:r>
        <w:rPr>
          <w:lang w:val="en-GB"/>
        </w:rPr>
        <w:t>D</w:t>
      </w:r>
      <w:r w:rsidRPr="00E2134B">
        <w:rPr>
          <w:lang w:val="en-GB"/>
        </w:rPr>
        <w:t xml:space="preserve">ocumentation </w:t>
      </w:r>
      <w:r w:rsidR="00935793" w:rsidRPr="00E2134B">
        <w:rPr>
          <w:lang w:val="en-GB"/>
        </w:rPr>
        <w:t>of continued professional</w:t>
      </w:r>
      <w:r w:rsidR="00EA4CCE" w:rsidRPr="00E2134B">
        <w:rPr>
          <w:lang w:val="en-GB"/>
        </w:rPr>
        <w:t xml:space="preserve"> activities</w:t>
      </w:r>
      <w:r w:rsidR="00340644">
        <w:rPr>
          <w:lang w:val="en-GB"/>
        </w:rPr>
        <w:t>,</w:t>
      </w:r>
      <w:r w:rsidR="00D5062B">
        <w:rPr>
          <w:lang w:val="en-GB"/>
        </w:rPr>
        <w:t xml:space="preserve"> </w:t>
      </w:r>
      <w:r w:rsidR="00340644" w:rsidRPr="00E2134B">
        <w:rPr>
          <w:lang w:val="en-GB"/>
        </w:rPr>
        <w:t>activities in expert committees</w:t>
      </w:r>
      <w:r w:rsidR="00340644">
        <w:rPr>
          <w:lang w:val="en-GB"/>
        </w:rPr>
        <w:t xml:space="preserve"> </w:t>
      </w:r>
      <w:r w:rsidR="00D5062B">
        <w:rPr>
          <w:lang w:val="en-GB"/>
        </w:rPr>
        <w:t>and education in toxicology</w:t>
      </w:r>
      <w:r w:rsidR="00340644">
        <w:rPr>
          <w:lang w:val="en-GB"/>
        </w:rPr>
        <w:t xml:space="preserve"> </w:t>
      </w:r>
      <w:r w:rsidR="00B95A0B" w:rsidRPr="00E2134B">
        <w:rPr>
          <w:lang w:val="en-GB"/>
        </w:rPr>
        <w:t>(</w:t>
      </w:r>
      <w:r w:rsidR="00EA4CCE" w:rsidRPr="00E2134B">
        <w:rPr>
          <w:lang w:val="en-GB"/>
        </w:rPr>
        <w:t>mentoring and list of publications</w:t>
      </w:r>
      <w:r w:rsidR="00D5062B">
        <w:rPr>
          <w:lang w:val="en-GB"/>
        </w:rPr>
        <w:t xml:space="preserve">, </w:t>
      </w:r>
      <w:r w:rsidR="003D0003" w:rsidRPr="003D0003">
        <w:rPr>
          <w:lang w:val="en-GB"/>
        </w:rPr>
        <w:t>opinions and assessments</w:t>
      </w:r>
      <w:r w:rsidR="003D0003">
        <w:rPr>
          <w:lang w:val="en-GB"/>
        </w:rPr>
        <w:t>,</w:t>
      </w:r>
      <w:r w:rsidR="003D0003" w:rsidRPr="003D0003">
        <w:rPr>
          <w:lang w:val="en-GB"/>
        </w:rPr>
        <w:t xml:space="preserve"> </w:t>
      </w:r>
      <w:r w:rsidR="00D5062B">
        <w:rPr>
          <w:lang w:val="en-GB"/>
        </w:rPr>
        <w:t>attendance to educational courses and meeting</w:t>
      </w:r>
      <w:r w:rsidR="003220C2">
        <w:rPr>
          <w:lang w:val="en-GB"/>
        </w:rPr>
        <w:t>s</w:t>
      </w:r>
      <w:r w:rsidR="00D5062B">
        <w:rPr>
          <w:lang w:val="en-GB"/>
        </w:rPr>
        <w:t xml:space="preserve"> and similar</w:t>
      </w:r>
      <w:r w:rsidR="001C4928" w:rsidRPr="00E2134B">
        <w:rPr>
          <w:lang w:val="en-GB"/>
        </w:rPr>
        <w:t>).</w:t>
      </w:r>
    </w:p>
    <w:p w14:paraId="49E51949" w14:textId="7507DBE9" w:rsidR="006246A8" w:rsidRDefault="006246A8" w:rsidP="006246A8">
      <w:pPr>
        <w:widowControl w:val="0"/>
        <w:autoSpaceDE w:val="0"/>
        <w:autoSpaceDN w:val="0"/>
        <w:adjustRightInd w:val="0"/>
        <w:spacing w:line="300" w:lineRule="atLeast"/>
        <w:jc w:val="both"/>
        <w:rPr>
          <w:lang w:val="en-GB"/>
        </w:rPr>
      </w:pPr>
    </w:p>
    <w:p w14:paraId="498C640B" w14:textId="23DCE1E2" w:rsidR="006246A8" w:rsidRPr="00E2134B" w:rsidRDefault="006246A8" w:rsidP="00070799">
      <w:pPr>
        <w:widowControl w:val="0"/>
        <w:autoSpaceDE w:val="0"/>
        <w:autoSpaceDN w:val="0"/>
        <w:adjustRightInd w:val="0"/>
        <w:spacing w:line="300" w:lineRule="atLeast"/>
        <w:ind w:left="709"/>
        <w:jc w:val="both"/>
        <w:rPr>
          <w:lang w:val="en-GB"/>
        </w:rPr>
      </w:pPr>
      <w:r w:rsidRPr="006246A8">
        <w:rPr>
          <w:lang w:val="en-GB"/>
        </w:rPr>
        <w:t xml:space="preserve">The </w:t>
      </w:r>
      <w:r w:rsidR="00AA7D19">
        <w:rPr>
          <w:lang w:val="en-GB"/>
        </w:rPr>
        <w:t>Committee</w:t>
      </w:r>
      <w:r w:rsidR="00AA7D19" w:rsidRPr="006246A8">
        <w:rPr>
          <w:lang w:val="en-GB"/>
        </w:rPr>
        <w:t xml:space="preserve"> </w:t>
      </w:r>
      <w:r w:rsidRPr="006246A8">
        <w:rPr>
          <w:lang w:val="en-GB"/>
        </w:rPr>
        <w:t>will keep in strict confidentiality all information provided by an applicant</w:t>
      </w:r>
      <w:r w:rsidR="003220C2">
        <w:rPr>
          <w:lang w:val="en-GB"/>
        </w:rPr>
        <w:t>.</w:t>
      </w:r>
    </w:p>
    <w:p w14:paraId="11C1F669" w14:textId="77777777" w:rsidR="004549C8" w:rsidRPr="00E2134B" w:rsidRDefault="004549C8" w:rsidP="008E1B79">
      <w:pPr>
        <w:pStyle w:val="KeinLeerraum1"/>
        <w:rPr>
          <w:lang w:val="en-GB"/>
        </w:rPr>
      </w:pPr>
    </w:p>
    <w:p w14:paraId="5916C321" w14:textId="77777777" w:rsidR="005B0E1D" w:rsidRPr="00E2134B" w:rsidRDefault="005B0E1D" w:rsidP="008E1B79">
      <w:pPr>
        <w:pStyle w:val="KeinLeerraum1"/>
        <w:rPr>
          <w:lang w:val="en-GB"/>
        </w:rPr>
      </w:pPr>
    </w:p>
    <w:p w14:paraId="5948B08A" w14:textId="2A7FF27C" w:rsidR="00F41A7A" w:rsidRPr="00CF1424" w:rsidRDefault="00CA223C" w:rsidP="00002CE8">
      <w:pPr>
        <w:pStyle w:val="Paragrafoelenco"/>
        <w:widowControl w:val="0"/>
        <w:numPr>
          <w:ilvl w:val="0"/>
          <w:numId w:val="17"/>
        </w:numPr>
        <w:autoSpaceDE w:val="0"/>
        <w:autoSpaceDN w:val="0"/>
        <w:adjustRightInd w:val="0"/>
        <w:spacing w:line="300" w:lineRule="atLeast"/>
        <w:ind w:left="426"/>
        <w:jc w:val="both"/>
        <w:rPr>
          <w:b/>
          <w:lang w:val="en-GB"/>
        </w:rPr>
      </w:pPr>
      <w:r w:rsidRPr="00CF1424">
        <w:rPr>
          <w:b/>
          <w:lang w:val="en-GB"/>
        </w:rPr>
        <w:t>Termination of registration</w:t>
      </w:r>
    </w:p>
    <w:p w14:paraId="54A97905" w14:textId="77777777" w:rsidR="00F41A7A" w:rsidRPr="00E2134B" w:rsidRDefault="00F41A7A" w:rsidP="00E2134B">
      <w:pPr>
        <w:spacing w:line="300" w:lineRule="atLeast"/>
        <w:jc w:val="both"/>
        <w:rPr>
          <w:lang w:val="en-GB"/>
        </w:rPr>
      </w:pPr>
    </w:p>
    <w:p w14:paraId="04949B52" w14:textId="530C6062" w:rsidR="00F41A7A" w:rsidRPr="00EA7771" w:rsidRDefault="00CA223C" w:rsidP="00070799">
      <w:pPr>
        <w:pStyle w:val="Paragrafoelenco"/>
        <w:spacing w:line="300" w:lineRule="atLeast"/>
        <w:ind w:left="709"/>
        <w:jc w:val="both"/>
        <w:rPr>
          <w:lang w:val="en-GB"/>
        </w:rPr>
      </w:pPr>
      <w:r w:rsidRPr="00EA7771">
        <w:rPr>
          <w:lang w:val="en-GB"/>
        </w:rPr>
        <w:t xml:space="preserve">Removal from the register </w:t>
      </w:r>
      <w:r w:rsidR="00B03A1E" w:rsidRPr="00EA7771">
        <w:rPr>
          <w:lang w:val="en-GB"/>
        </w:rPr>
        <w:t>will occur</w:t>
      </w:r>
      <w:r w:rsidRPr="00EA7771">
        <w:rPr>
          <w:lang w:val="en-GB"/>
        </w:rPr>
        <w:t xml:space="preserve"> </w:t>
      </w:r>
      <w:r w:rsidR="00323D0E" w:rsidRPr="00EA7771">
        <w:rPr>
          <w:lang w:val="en-GB"/>
        </w:rPr>
        <w:t>in the following cases</w:t>
      </w:r>
      <w:r w:rsidR="00F41A7A" w:rsidRPr="00EA7771">
        <w:rPr>
          <w:lang w:val="en-GB"/>
        </w:rPr>
        <w:t>:</w:t>
      </w:r>
    </w:p>
    <w:p w14:paraId="54175ED9" w14:textId="5A86E05C" w:rsidR="00F41A7A" w:rsidRPr="00EA7771" w:rsidRDefault="00323D0E" w:rsidP="002D5D48">
      <w:pPr>
        <w:pStyle w:val="Paragrafoelenco"/>
        <w:numPr>
          <w:ilvl w:val="2"/>
          <w:numId w:val="44"/>
        </w:numPr>
        <w:spacing w:line="300" w:lineRule="atLeast"/>
        <w:ind w:left="1418" w:hanging="425"/>
        <w:jc w:val="both"/>
        <w:rPr>
          <w:lang w:val="en-GB"/>
        </w:rPr>
      </w:pPr>
      <w:r w:rsidRPr="00EA7771">
        <w:rPr>
          <w:lang w:val="en-GB"/>
        </w:rPr>
        <w:t xml:space="preserve">If the </w:t>
      </w:r>
      <w:r w:rsidR="009F4C08" w:rsidRPr="00EA7771">
        <w:rPr>
          <w:lang w:val="en-GB"/>
        </w:rPr>
        <w:t>withdrawal process is initiated by the ERT</w:t>
      </w:r>
    </w:p>
    <w:p w14:paraId="1F9E7E4E" w14:textId="035A06A3" w:rsidR="00F41A7A" w:rsidRPr="00EA7771" w:rsidRDefault="009F4C08" w:rsidP="002D5D48">
      <w:pPr>
        <w:pStyle w:val="Paragrafoelenco"/>
        <w:numPr>
          <w:ilvl w:val="2"/>
          <w:numId w:val="44"/>
        </w:numPr>
        <w:spacing w:line="300" w:lineRule="atLeast"/>
        <w:ind w:left="1418" w:hanging="425"/>
        <w:jc w:val="both"/>
        <w:rPr>
          <w:lang w:val="en-GB"/>
        </w:rPr>
      </w:pPr>
      <w:r w:rsidRPr="00EA7771">
        <w:rPr>
          <w:lang w:val="en-GB"/>
        </w:rPr>
        <w:t>If the re-registration request is not submitted by the ERT</w:t>
      </w:r>
    </w:p>
    <w:p w14:paraId="417401CE" w14:textId="036933E2" w:rsidR="003220C2" w:rsidRPr="00EA7771" w:rsidRDefault="003220C2" w:rsidP="002D5D48">
      <w:pPr>
        <w:pStyle w:val="Paragrafoelenco"/>
        <w:numPr>
          <w:ilvl w:val="2"/>
          <w:numId w:val="44"/>
        </w:numPr>
        <w:spacing w:line="300" w:lineRule="atLeast"/>
        <w:ind w:left="1418" w:hanging="425"/>
        <w:jc w:val="both"/>
        <w:rPr>
          <w:lang w:val="en-GB"/>
        </w:rPr>
      </w:pPr>
      <w:r>
        <w:rPr>
          <w:lang w:val="en-GB"/>
        </w:rPr>
        <w:t>In the case of rejection of the re-registration request</w:t>
      </w:r>
    </w:p>
    <w:p w14:paraId="03628B9D" w14:textId="1669763D" w:rsidR="003220C2" w:rsidRDefault="009F4C08" w:rsidP="002D5D48">
      <w:pPr>
        <w:pStyle w:val="Paragrafoelenco"/>
        <w:numPr>
          <w:ilvl w:val="2"/>
          <w:numId w:val="44"/>
        </w:numPr>
        <w:spacing w:line="300" w:lineRule="atLeast"/>
        <w:ind w:left="1418" w:hanging="425"/>
        <w:jc w:val="both"/>
        <w:rPr>
          <w:lang w:val="en-GB"/>
        </w:rPr>
      </w:pPr>
      <w:r w:rsidRPr="00C00F9A">
        <w:rPr>
          <w:lang w:val="en-GB"/>
        </w:rPr>
        <w:t xml:space="preserve">If the </w:t>
      </w:r>
      <w:r w:rsidR="00CA223C" w:rsidRPr="00C00F9A">
        <w:rPr>
          <w:lang w:val="en-GB"/>
        </w:rPr>
        <w:t xml:space="preserve">ethical guidelines of </w:t>
      </w:r>
      <w:r w:rsidR="004E1B23">
        <w:rPr>
          <w:lang w:val="en-GB"/>
        </w:rPr>
        <w:t>(</w:t>
      </w:r>
      <w:r w:rsidR="00B32680" w:rsidRPr="00774E33">
        <w:rPr>
          <w:color w:val="FF0000"/>
          <w:lang w:val="en-GB"/>
        </w:rPr>
        <w:t>NAME OF THE COUNTRY</w:t>
      </w:r>
      <w:r w:rsidR="004E1B23">
        <w:rPr>
          <w:lang w:val="en-GB"/>
        </w:rPr>
        <w:t>)</w:t>
      </w:r>
      <w:r w:rsidR="00F41A7A" w:rsidRPr="00C00F9A">
        <w:rPr>
          <w:lang w:val="en-GB"/>
        </w:rPr>
        <w:t xml:space="preserve"> </w:t>
      </w:r>
      <w:r w:rsidR="00CA223C" w:rsidRPr="00C00F9A">
        <w:rPr>
          <w:lang w:val="en-GB"/>
        </w:rPr>
        <w:t>and</w:t>
      </w:r>
      <w:r w:rsidR="00F41A7A" w:rsidRPr="00C00F9A">
        <w:rPr>
          <w:lang w:val="en-GB"/>
        </w:rPr>
        <w:t xml:space="preserve"> EUROTOX</w:t>
      </w:r>
      <w:r w:rsidRPr="00C00F9A">
        <w:rPr>
          <w:lang w:val="en-GB"/>
        </w:rPr>
        <w:t xml:space="preserve"> are not fulfilled</w:t>
      </w:r>
      <w:r w:rsidR="00F41A7A" w:rsidRPr="00C00F9A">
        <w:rPr>
          <w:lang w:val="en-GB"/>
        </w:rPr>
        <w:t xml:space="preserve"> </w:t>
      </w:r>
    </w:p>
    <w:p w14:paraId="6C308B36" w14:textId="5394B8EE" w:rsidR="00E2134B" w:rsidRPr="00070CA3" w:rsidRDefault="003220C2" w:rsidP="002D5D48">
      <w:pPr>
        <w:pStyle w:val="Paragrafoelenco"/>
        <w:numPr>
          <w:ilvl w:val="2"/>
          <w:numId w:val="44"/>
        </w:numPr>
        <w:spacing w:line="300" w:lineRule="atLeast"/>
        <w:ind w:left="1418" w:hanging="425"/>
        <w:jc w:val="both"/>
        <w:rPr>
          <w:lang w:val="en-GB"/>
        </w:rPr>
      </w:pPr>
      <w:r w:rsidRPr="00EA7771">
        <w:rPr>
          <w:lang w:val="en-GB"/>
        </w:rPr>
        <w:t xml:space="preserve">In </w:t>
      </w:r>
      <w:r>
        <w:rPr>
          <w:lang w:val="en-GB"/>
        </w:rPr>
        <w:t xml:space="preserve">the </w:t>
      </w:r>
      <w:r w:rsidRPr="00EA7771">
        <w:rPr>
          <w:lang w:val="en-GB"/>
        </w:rPr>
        <w:t>case of death</w:t>
      </w:r>
    </w:p>
    <w:p w14:paraId="1D5991BA" w14:textId="77777777" w:rsidR="00F41A7A" w:rsidRDefault="00F41A7A" w:rsidP="00E2134B">
      <w:pPr>
        <w:spacing w:line="300" w:lineRule="atLeast"/>
        <w:ind w:left="709" w:hanging="709"/>
        <w:jc w:val="both"/>
        <w:rPr>
          <w:lang w:val="en-GB"/>
        </w:rPr>
      </w:pPr>
    </w:p>
    <w:p w14:paraId="103850D5" w14:textId="77777777" w:rsidR="00E2134B" w:rsidRPr="00E2134B" w:rsidRDefault="00E2134B" w:rsidP="00E2134B">
      <w:pPr>
        <w:spacing w:line="300" w:lineRule="atLeast"/>
        <w:ind w:left="709" w:hanging="709"/>
        <w:jc w:val="both"/>
        <w:rPr>
          <w:lang w:val="en-GB"/>
        </w:rPr>
      </w:pPr>
    </w:p>
    <w:p w14:paraId="5B81C110" w14:textId="77777777" w:rsidR="00F41A7A" w:rsidRPr="00E2134B" w:rsidRDefault="00556D3F" w:rsidP="00002CE8">
      <w:pPr>
        <w:widowControl w:val="0"/>
        <w:numPr>
          <w:ilvl w:val="0"/>
          <w:numId w:val="17"/>
        </w:numPr>
        <w:autoSpaceDE w:val="0"/>
        <w:autoSpaceDN w:val="0"/>
        <w:adjustRightInd w:val="0"/>
        <w:spacing w:line="300" w:lineRule="atLeast"/>
        <w:ind w:left="426"/>
        <w:jc w:val="both"/>
        <w:rPr>
          <w:b/>
          <w:lang w:val="en-GB"/>
        </w:rPr>
      </w:pPr>
      <w:r w:rsidRPr="00E2134B">
        <w:rPr>
          <w:b/>
          <w:lang w:val="en-GB"/>
        </w:rPr>
        <w:t>Registration fee</w:t>
      </w:r>
    </w:p>
    <w:p w14:paraId="1BD859CF" w14:textId="77777777" w:rsidR="00F41A7A" w:rsidRPr="00E2134B" w:rsidRDefault="00F41A7A" w:rsidP="00E2134B">
      <w:pPr>
        <w:spacing w:line="300" w:lineRule="atLeast"/>
        <w:rPr>
          <w:lang w:val="en-GB"/>
        </w:rPr>
      </w:pPr>
    </w:p>
    <w:p w14:paraId="7441DF26" w14:textId="5C587C14" w:rsidR="00B70B61" w:rsidRPr="00E2134B" w:rsidRDefault="00556D3F" w:rsidP="00C00F9A">
      <w:pPr>
        <w:pStyle w:val="Paragrafoelenco"/>
        <w:spacing w:line="300" w:lineRule="atLeast"/>
        <w:rPr>
          <w:lang w:val="en-GB"/>
        </w:rPr>
      </w:pPr>
      <w:r w:rsidRPr="00EA7771">
        <w:rPr>
          <w:lang w:val="en-GB"/>
        </w:rPr>
        <w:t xml:space="preserve">The registration </w:t>
      </w:r>
      <w:r w:rsidR="00D03EFB">
        <w:rPr>
          <w:lang w:val="en-GB"/>
        </w:rPr>
        <w:t xml:space="preserve">and re-registration </w:t>
      </w:r>
      <w:r w:rsidRPr="00EA7771">
        <w:rPr>
          <w:lang w:val="en-GB"/>
        </w:rPr>
        <w:t>fee</w:t>
      </w:r>
      <w:r w:rsidR="00D03EFB">
        <w:rPr>
          <w:lang w:val="en-GB"/>
        </w:rPr>
        <w:t>s</w:t>
      </w:r>
      <w:r w:rsidRPr="00EA7771">
        <w:rPr>
          <w:lang w:val="en-GB"/>
        </w:rPr>
        <w:t xml:space="preserve"> </w:t>
      </w:r>
      <w:r w:rsidR="00B03A1E" w:rsidRPr="00EA7771">
        <w:rPr>
          <w:lang w:val="en-GB"/>
        </w:rPr>
        <w:t xml:space="preserve">will be </w:t>
      </w:r>
      <w:r w:rsidR="00D03EFB">
        <w:rPr>
          <w:lang w:val="en-GB"/>
        </w:rPr>
        <w:t>defined</w:t>
      </w:r>
      <w:r w:rsidRPr="00EA7771">
        <w:rPr>
          <w:lang w:val="en-GB"/>
        </w:rPr>
        <w:t xml:space="preserve"> by the </w:t>
      </w:r>
      <w:r w:rsidR="00AA7D19">
        <w:rPr>
          <w:lang w:val="en-GB"/>
        </w:rPr>
        <w:t>Committee</w:t>
      </w:r>
      <w:r w:rsidRPr="00EA7771">
        <w:rPr>
          <w:lang w:val="en-GB"/>
        </w:rPr>
        <w:t xml:space="preserve">. </w:t>
      </w:r>
    </w:p>
    <w:p w14:paraId="1E1A9B29" w14:textId="77777777" w:rsidR="00F85C35" w:rsidRPr="00E2134B" w:rsidRDefault="00F85C35" w:rsidP="00E2134B">
      <w:pPr>
        <w:spacing w:line="300" w:lineRule="atLeast"/>
        <w:rPr>
          <w:lang w:val="en-GB"/>
        </w:rPr>
      </w:pPr>
    </w:p>
    <w:p w14:paraId="2A0E30E9" w14:textId="437892DD" w:rsidR="00F85C35" w:rsidRPr="00002CE8" w:rsidRDefault="00556D3F" w:rsidP="00002CE8">
      <w:pPr>
        <w:widowControl w:val="0"/>
        <w:numPr>
          <w:ilvl w:val="0"/>
          <w:numId w:val="17"/>
        </w:numPr>
        <w:autoSpaceDE w:val="0"/>
        <w:autoSpaceDN w:val="0"/>
        <w:adjustRightInd w:val="0"/>
        <w:spacing w:line="300" w:lineRule="atLeast"/>
        <w:ind w:left="426"/>
        <w:jc w:val="both"/>
        <w:rPr>
          <w:b/>
          <w:lang w:val="en-GB"/>
        </w:rPr>
      </w:pPr>
      <w:r w:rsidRPr="00002CE8">
        <w:rPr>
          <w:b/>
          <w:lang w:val="en-GB"/>
        </w:rPr>
        <w:t xml:space="preserve">Registration </w:t>
      </w:r>
      <w:r w:rsidR="00AA7D19" w:rsidRPr="00002CE8">
        <w:rPr>
          <w:b/>
          <w:lang w:val="en-GB"/>
        </w:rPr>
        <w:t>Committee</w:t>
      </w:r>
      <w:r w:rsidR="00AA7D19" w:rsidRPr="00002CE8" w:rsidDel="00AA7D19">
        <w:rPr>
          <w:b/>
          <w:lang w:val="en-GB"/>
        </w:rPr>
        <w:t xml:space="preserve"> </w:t>
      </w:r>
    </w:p>
    <w:p w14:paraId="7C68D6CA" w14:textId="03A6F025" w:rsidR="00B70A83" w:rsidRPr="00211821" w:rsidRDefault="00B70A83" w:rsidP="00211821">
      <w:pPr>
        <w:pStyle w:val="Paragrafoelenco"/>
        <w:widowControl w:val="0"/>
        <w:autoSpaceDE w:val="0"/>
        <w:autoSpaceDN w:val="0"/>
        <w:adjustRightInd w:val="0"/>
        <w:spacing w:line="300" w:lineRule="atLeast"/>
        <w:jc w:val="both"/>
        <w:rPr>
          <w:i/>
          <w:iCs/>
          <w:lang w:val="en-GB"/>
        </w:rPr>
      </w:pPr>
    </w:p>
    <w:p w14:paraId="5D04EC5B" w14:textId="4E17F7FF" w:rsidR="00B70A83" w:rsidRPr="00EA7771" w:rsidRDefault="00B70A83" w:rsidP="00002CE8">
      <w:pPr>
        <w:pStyle w:val="Paragrafoelenco"/>
        <w:widowControl w:val="0"/>
        <w:autoSpaceDE w:val="0"/>
        <w:autoSpaceDN w:val="0"/>
        <w:adjustRightInd w:val="0"/>
        <w:spacing w:line="300" w:lineRule="atLeast"/>
        <w:ind w:left="426"/>
        <w:rPr>
          <w:lang w:val="en-GB"/>
        </w:rPr>
      </w:pPr>
      <w:r w:rsidRPr="00EA7771">
        <w:rPr>
          <w:lang w:val="en-GB"/>
        </w:rPr>
        <w:t xml:space="preserve">6.1. </w:t>
      </w:r>
      <w:r w:rsidR="00873247">
        <w:rPr>
          <w:lang w:val="en-GB"/>
        </w:rPr>
        <w:t xml:space="preserve">The </w:t>
      </w:r>
      <w:r w:rsidR="00AA7D19">
        <w:rPr>
          <w:lang w:val="en-GB"/>
        </w:rPr>
        <w:t>Committee</w:t>
      </w:r>
      <w:r w:rsidRPr="00EA7771">
        <w:rPr>
          <w:lang w:val="en-GB"/>
        </w:rPr>
        <w:t xml:space="preserve"> </w:t>
      </w:r>
    </w:p>
    <w:p w14:paraId="20EC4B55" w14:textId="68329A5E" w:rsidR="00B70A83" w:rsidRPr="00EA7771" w:rsidRDefault="00FC71FA" w:rsidP="006315DE">
      <w:pPr>
        <w:pStyle w:val="Paragrafoelenco"/>
        <w:widowControl w:val="0"/>
        <w:numPr>
          <w:ilvl w:val="3"/>
          <w:numId w:val="45"/>
        </w:numPr>
        <w:autoSpaceDE w:val="0"/>
        <w:autoSpaceDN w:val="0"/>
        <w:adjustRightInd w:val="0"/>
        <w:spacing w:line="300" w:lineRule="atLeast"/>
        <w:ind w:left="1418"/>
        <w:jc w:val="both"/>
        <w:rPr>
          <w:lang w:val="en-GB"/>
        </w:rPr>
      </w:pPr>
      <w:r>
        <w:rPr>
          <w:lang w:val="en-GB"/>
        </w:rPr>
        <w:t>evaluate</w:t>
      </w:r>
      <w:r w:rsidR="00873247">
        <w:rPr>
          <w:lang w:val="en-GB"/>
        </w:rPr>
        <w:t>s</w:t>
      </w:r>
      <w:r w:rsidR="00B70A83" w:rsidRPr="00EA7771">
        <w:rPr>
          <w:lang w:val="en-GB"/>
        </w:rPr>
        <w:t xml:space="preserve"> candidates for inclusion in the Register and </w:t>
      </w:r>
      <w:r w:rsidR="00CE66E6">
        <w:rPr>
          <w:lang w:val="en-GB"/>
        </w:rPr>
        <w:t xml:space="preserve">for </w:t>
      </w:r>
      <w:r w:rsidR="00B70A83" w:rsidRPr="00EA7771">
        <w:rPr>
          <w:lang w:val="en-GB"/>
        </w:rPr>
        <w:t>r</w:t>
      </w:r>
      <w:r w:rsidR="00AA7D19">
        <w:rPr>
          <w:lang w:val="en-GB"/>
        </w:rPr>
        <w:t>e-registration</w:t>
      </w:r>
      <w:r w:rsidR="00B70A83" w:rsidRPr="00EA7771">
        <w:rPr>
          <w:lang w:val="en-GB"/>
        </w:rPr>
        <w:t>.</w:t>
      </w:r>
    </w:p>
    <w:p w14:paraId="2412C16A" w14:textId="6D9D72AC" w:rsidR="00B70A83" w:rsidRDefault="00B70A83" w:rsidP="006315DE">
      <w:pPr>
        <w:pStyle w:val="Paragrafoelenco"/>
        <w:widowControl w:val="0"/>
        <w:numPr>
          <w:ilvl w:val="3"/>
          <w:numId w:val="45"/>
        </w:numPr>
        <w:autoSpaceDE w:val="0"/>
        <w:autoSpaceDN w:val="0"/>
        <w:adjustRightInd w:val="0"/>
        <w:spacing w:line="300" w:lineRule="atLeast"/>
        <w:ind w:left="1418"/>
        <w:jc w:val="both"/>
        <w:rPr>
          <w:lang w:val="en-GB"/>
        </w:rPr>
      </w:pPr>
      <w:r w:rsidRPr="00EA7771">
        <w:rPr>
          <w:lang w:val="en-GB"/>
        </w:rPr>
        <w:t>exclude</w:t>
      </w:r>
      <w:r w:rsidR="00873247">
        <w:rPr>
          <w:lang w:val="en-GB"/>
        </w:rPr>
        <w:t>s</w:t>
      </w:r>
      <w:r w:rsidRPr="00EA7771">
        <w:rPr>
          <w:lang w:val="en-GB"/>
        </w:rPr>
        <w:t xml:space="preserve"> or remove</w:t>
      </w:r>
      <w:r w:rsidR="00873247">
        <w:rPr>
          <w:lang w:val="en-GB"/>
        </w:rPr>
        <w:t>s</w:t>
      </w:r>
      <w:r w:rsidRPr="00EA7771">
        <w:rPr>
          <w:lang w:val="en-GB"/>
        </w:rPr>
        <w:t xml:space="preserve"> a member from the Regist</w:t>
      </w:r>
      <w:r w:rsidR="00CE66E6">
        <w:rPr>
          <w:lang w:val="en-GB"/>
        </w:rPr>
        <w:t>er</w:t>
      </w:r>
    </w:p>
    <w:p w14:paraId="257B6A55" w14:textId="77777777" w:rsidR="00873247" w:rsidRPr="00EA7771" w:rsidRDefault="00873247" w:rsidP="00873247">
      <w:pPr>
        <w:pStyle w:val="Paragrafoelenco"/>
        <w:widowControl w:val="0"/>
        <w:autoSpaceDE w:val="0"/>
        <w:autoSpaceDN w:val="0"/>
        <w:adjustRightInd w:val="0"/>
        <w:spacing w:line="300" w:lineRule="atLeast"/>
        <w:ind w:left="2700"/>
        <w:jc w:val="both"/>
        <w:rPr>
          <w:lang w:val="en-GB"/>
        </w:rPr>
      </w:pPr>
    </w:p>
    <w:p w14:paraId="7E92C88F" w14:textId="74D2D8CC" w:rsidR="00B70A83" w:rsidRDefault="00B70A83" w:rsidP="00002CE8">
      <w:pPr>
        <w:pStyle w:val="Paragrafoelenco"/>
        <w:widowControl w:val="0"/>
        <w:autoSpaceDE w:val="0"/>
        <w:autoSpaceDN w:val="0"/>
        <w:adjustRightInd w:val="0"/>
        <w:spacing w:line="300" w:lineRule="atLeast"/>
        <w:ind w:left="426"/>
        <w:jc w:val="both"/>
        <w:rPr>
          <w:lang w:val="en-GB"/>
        </w:rPr>
      </w:pPr>
      <w:r w:rsidRPr="00EA7771">
        <w:rPr>
          <w:lang w:val="en-GB"/>
        </w:rPr>
        <w:t xml:space="preserve">6.2. Composition of the </w:t>
      </w:r>
      <w:r w:rsidR="00AA7D19">
        <w:rPr>
          <w:lang w:val="en-GB"/>
        </w:rPr>
        <w:t>Committee</w:t>
      </w:r>
      <w:r w:rsidR="00AA7D19" w:rsidRPr="00EA7771" w:rsidDel="00AA7D19">
        <w:rPr>
          <w:lang w:val="en-GB"/>
        </w:rPr>
        <w:t xml:space="preserve"> </w:t>
      </w:r>
    </w:p>
    <w:p w14:paraId="67A8D280" w14:textId="310702C3" w:rsidR="000E4BB0" w:rsidRDefault="00D624BC" w:rsidP="000E4BB0">
      <w:pPr>
        <w:pStyle w:val="NormaleWeb"/>
        <w:ind w:left="426"/>
        <w:rPr>
          <w:rFonts w:ascii="TimesNewRomanPSMT" w:hAnsi="TimesNewRomanPSMT"/>
        </w:rPr>
      </w:pPr>
      <w:r>
        <w:rPr>
          <w:rFonts w:ascii="TimesNewRomanPSMT" w:hAnsi="TimesNewRomanPSMT"/>
        </w:rPr>
        <w:t>T</w:t>
      </w:r>
      <w:r w:rsidR="00E52C1B">
        <w:rPr>
          <w:rFonts w:ascii="TimesNewRomanPSMT" w:hAnsi="TimesNewRomanPSMT"/>
        </w:rPr>
        <w:t xml:space="preserve">he EUROTOX Registration Subcommittee assists and advises national registering committees to ensure harmonization of standards for registration and re-registration. For this </w:t>
      </w:r>
      <w:proofErr w:type="gramStart"/>
      <w:r w:rsidR="00E52C1B">
        <w:rPr>
          <w:rFonts w:ascii="TimesNewRomanPSMT" w:hAnsi="TimesNewRomanPSMT"/>
        </w:rPr>
        <w:t>purpose</w:t>
      </w:r>
      <w:proofErr w:type="gramEnd"/>
      <w:r w:rsidR="00E52C1B">
        <w:rPr>
          <w:rFonts w:ascii="TimesNewRomanPSMT" w:hAnsi="TimesNewRomanPSMT"/>
        </w:rPr>
        <w:t xml:space="preserve"> it provides a template describing in detail how the criteria outlined in </w:t>
      </w:r>
      <w:r w:rsidR="000E4BB0" w:rsidRPr="000E4BB0">
        <w:rPr>
          <w:rFonts w:ascii="TimesNewRomanPSMT" w:hAnsi="TimesNewRomanPSMT"/>
        </w:rPr>
        <w:t xml:space="preserve">Guidelines for Registration 2016 </w:t>
      </w:r>
      <w:r w:rsidR="00E52C1B">
        <w:rPr>
          <w:rFonts w:ascii="TimesNewRomanPSMT" w:hAnsi="TimesNewRomanPSMT"/>
        </w:rPr>
        <w:t xml:space="preserve">should be implemented. </w:t>
      </w:r>
    </w:p>
    <w:p w14:paraId="4E68E96B" w14:textId="01384B2E" w:rsidR="00E52C1B" w:rsidRDefault="00E52C1B" w:rsidP="00EA2F9A">
      <w:pPr>
        <w:pStyle w:val="NormaleWeb"/>
        <w:ind w:left="426"/>
        <w:rPr>
          <w:lang w:eastAsia="it-IT"/>
        </w:rPr>
      </w:pPr>
      <w:r w:rsidRPr="00E52C1B">
        <w:t xml:space="preserve">EUROTOX can provide facilitators who can assist in setting up of national schemes or support the functioning of existing schemes. Appointment of these facilitators is </w:t>
      </w:r>
      <w:proofErr w:type="spellStart"/>
      <w:r w:rsidRPr="00E52C1B">
        <w:t>co-ordinated</w:t>
      </w:r>
      <w:proofErr w:type="spellEnd"/>
      <w:r w:rsidRPr="00E52C1B">
        <w:t xml:space="preserve"> by the Registration Subcommittee.</w:t>
      </w:r>
    </w:p>
    <w:p w14:paraId="126E73F2" w14:textId="77777777" w:rsidR="00D624BC" w:rsidRPr="000E4BB0" w:rsidRDefault="00D624BC" w:rsidP="00E52C1B">
      <w:pPr>
        <w:pStyle w:val="Paragrafoelenco"/>
        <w:widowControl w:val="0"/>
        <w:autoSpaceDE w:val="0"/>
        <w:autoSpaceDN w:val="0"/>
        <w:adjustRightInd w:val="0"/>
        <w:spacing w:line="300" w:lineRule="atLeast"/>
        <w:ind w:left="426"/>
        <w:jc w:val="both"/>
      </w:pPr>
    </w:p>
    <w:p w14:paraId="0492B51E" w14:textId="063E0826" w:rsidR="000619F5" w:rsidRPr="00D32ED4" w:rsidRDefault="00B70A83" w:rsidP="006315DE">
      <w:pPr>
        <w:pStyle w:val="Paragrafoelenco"/>
        <w:widowControl w:val="0"/>
        <w:numPr>
          <w:ilvl w:val="3"/>
          <w:numId w:val="46"/>
        </w:numPr>
        <w:autoSpaceDE w:val="0"/>
        <w:autoSpaceDN w:val="0"/>
        <w:adjustRightInd w:val="0"/>
        <w:spacing w:line="300" w:lineRule="atLeast"/>
        <w:ind w:left="1418"/>
        <w:jc w:val="both"/>
        <w:rPr>
          <w:lang w:val="en-GB"/>
        </w:rPr>
      </w:pPr>
      <w:r w:rsidRPr="000619F5">
        <w:rPr>
          <w:lang w:val="en-GB"/>
        </w:rPr>
        <w:t xml:space="preserve">The </w:t>
      </w:r>
      <w:r w:rsidR="00AA7D19" w:rsidRPr="00697007">
        <w:rPr>
          <w:lang w:val="en-GB"/>
        </w:rPr>
        <w:t>Committee</w:t>
      </w:r>
      <w:r w:rsidRPr="00697007">
        <w:rPr>
          <w:lang w:val="en-GB"/>
        </w:rPr>
        <w:t xml:space="preserve"> is composed of five members</w:t>
      </w:r>
      <w:r w:rsidR="00D624BC">
        <w:rPr>
          <w:lang w:val="en-GB"/>
        </w:rPr>
        <w:t xml:space="preserve"> </w:t>
      </w:r>
      <w:r w:rsidRPr="00697007">
        <w:rPr>
          <w:lang w:val="en-GB"/>
        </w:rPr>
        <w:t xml:space="preserve">appointed </w:t>
      </w:r>
      <w:r w:rsidRPr="00D32ED4">
        <w:rPr>
          <w:lang w:val="en-GB"/>
        </w:rPr>
        <w:t xml:space="preserve">by </w:t>
      </w:r>
      <w:r w:rsidR="006725EC" w:rsidRPr="00D32ED4">
        <w:rPr>
          <w:lang w:val="en-GB"/>
        </w:rPr>
        <w:t xml:space="preserve">the </w:t>
      </w:r>
      <w:r w:rsidR="00D32ED4" w:rsidRPr="00774E33">
        <w:t>National Society Annual Meeting</w:t>
      </w:r>
      <w:r w:rsidR="00D32ED4" w:rsidRPr="00D32ED4" w:rsidDel="00D32ED4">
        <w:rPr>
          <w:lang w:val="en-GB"/>
        </w:rPr>
        <w:t xml:space="preserve"> </w:t>
      </w:r>
    </w:p>
    <w:p w14:paraId="280FFB49" w14:textId="34D254C0" w:rsidR="0083753F" w:rsidRDefault="00B70A83" w:rsidP="006315DE">
      <w:pPr>
        <w:pStyle w:val="Paragrafoelenco"/>
        <w:widowControl w:val="0"/>
        <w:numPr>
          <w:ilvl w:val="3"/>
          <w:numId w:val="46"/>
        </w:numPr>
        <w:autoSpaceDE w:val="0"/>
        <w:autoSpaceDN w:val="0"/>
        <w:adjustRightInd w:val="0"/>
        <w:spacing w:line="300" w:lineRule="atLeast"/>
        <w:ind w:left="1418"/>
        <w:jc w:val="both"/>
        <w:rPr>
          <w:lang w:val="en-GB"/>
        </w:rPr>
      </w:pPr>
      <w:r w:rsidRPr="00EA7771">
        <w:rPr>
          <w:lang w:val="en-GB"/>
        </w:rPr>
        <w:t>The members of the Commi</w:t>
      </w:r>
      <w:r w:rsidR="002D5D48">
        <w:rPr>
          <w:lang w:val="en-GB"/>
        </w:rPr>
        <w:t xml:space="preserve">ttee </w:t>
      </w:r>
      <w:r w:rsidRPr="00EA7771">
        <w:rPr>
          <w:lang w:val="en-GB"/>
        </w:rPr>
        <w:t xml:space="preserve">elect </w:t>
      </w:r>
      <w:r w:rsidR="00775689">
        <w:rPr>
          <w:lang w:val="en-GB"/>
        </w:rPr>
        <w:t>the</w:t>
      </w:r>
      <w:r w:rsidR="002D5D48">
        <w:rPr>
          <w:lang w:val="en-GB"/>
        </w:rPr>
        <w:t xml:space="preserve"> Chairperson </w:t>
      </w:r>
      <w:r w:rsidRPr="00EA7771">
        <w:rPr>
          <w:lang w:val="en-GB"/>
        </w:rPr>
        <w:t>who holds office for three years</w:t>
      </w:r>
      <w:r w:rsidR="00775689">
        <w:rPr>
          <w:lang w:val="en-GB"/>
        </w:rPr>
        <w:t xml:space="preserve"> and can be re-elected once</w:t>
      </w:r>
      <w:r w:rsidRPr="00EA7771">
        <w:rPr>
          <w:lang w:val="en-GB"/>
        </w:rPr>
        <w:t xml:space="preserve">. </w:t>
      </w:r>
    </w:p>
    <w:p w14:paraId="1B45239C" w14:textId="77777777" w:rsidR="00775689" w:rsidRDefault="00775689" w:rsidP="00F74488">
      <w:pPr>
        <w:pStyle w:val="Paragrafoelenco"/>
        <w:widowControl w:val="0"/>
        <w:autoSpaceDE w:val="0"/>
        <w:autoSpaceDN w:val="0"/>
        <w:adjustRightInd w:val="0"/>
        <w:spacing w:line="300" w:lineRule="atLeast"/>
        <w:ind w:left="2880"/>
        <w:jc w:val="both"/>
        <w:rPr>
          <w:lang w:val="en-GB"/>
        </w:rPr>
      </w:pPr>
    </w:p>
    <w:p w14:paraId="63889DD6" w14:textId="2D3B0318" w:rsidR="00B70A83" w:rsidRPr="00E519FE" w:rsidRDefault="00B228C1" w:rsidP="00070799">
      <w:pPr>
        <w:pStyle w:val="Paragrafoelenco"/>
        <w:widowControl w:val="0"/>
        <w:autoSpaceDE w:val="0"/>
        <w:autoSpaceDN w:val="0"/>
        <w:adjustRightInd w:val="0"/>
        <w:spacing w:line="300" w:lineRule="atLeast"/>
        <w:ind w:left="709"/>
        <w:jc w:val="both"/>
        <w:rPr>
          <w:lang w:val="en-GB"/>
        </w:rPr>
      </w:pPr>
      <w:r>
        <w:rPr>
          <w:lang w:val="en-GB"/>
        </w:rPr>
        <w:t>Committee</w:t>
      </w:r>
      <w:r w:rsidRPr="00EA7771">
        <w:rPr>
          <w:lang w:val="en-GB"/>
        </w:rPr>
        <w:t xml:space="preserve"> </w:t>
      </w:r>
      <w:r w:rsidR="00B70A83" w:rsidRPr="00EA7771">
        <w:rPr>
          <w:lang w:val="en-GB"/>
        </w:rPr>
        <w:t>members may remain in office for no more than six years</w:t>
      </w:r>
      <w:r w:rsidR="00E519FE">
        <w:rPr>
          <w:lang w:val="en-GB"/>
        </w:rPr>
        <w:t xml:space="preserve"> (</w:t>
      </w:r>
      <w:r w:rsidR="001B358A">
        <w:rPr>
          <w:lang w:val="en-GB"/>
        </w:rPr>
        <w:t>m</w:t>
      </w:r>
      <w:r w:rsidR="00B70A83" w:rsidRPr="00E519FE">
        <w:rPr>
          <w:lang w:val="en-GB"/>
        </w:rPr>
        <w:t xml:space="preserve">embers of the </w:t>
      </w:r>
      <w:r w:rsidRPr="00E519FE">
        <w:rPr>
          <w:lang w:val="en-GB"/>
        </w:rPr>
        <w:t xml:space="preserve">Committee </w:t>
      </w:r>
      <w:r w:rsidR="00B70A83" w:rsidRPr="00E519FE">
        <w:rPr>
          <w:lang w:val="en-GB"/>
        </w:rPr>
        <w:t>can be re</w:t>
      </w:r>
      <w:r w:rsidR="00D83C88" w:rsidRPr="00E519FE">
        <w:rPr>
          <w:lang w:val="en-GB"/>
        </w:rPr>
        <w:t>-elected</w:t>
      </w:r>
      <w:r w:rsidR="00B70A83" w:rsidRPr="00E519FE">
        <w:rPr>
          <w:lang w:val="en-GB"/>
        </w:rPr>
        <w:t xml:space="preserve"> </w:t>
      </w:r>
      <w:r w:rsidR="009C3843" w:rsidRPr="00E519FE">
        <w:rPr>
          <w:lang w:val="en-GB"/>
        </w:rPr>
        <w:t>once</w:t>
      </w:r>
      <w:r w:rsidR="000E3EDF" w:rsidRPr="00E519FE">
        <w:rPr>
          <w:lang w:val="en-GB"/>
        </w:rPr>
        <w:t>,</w:t>
      </w:r>
      <w:r w:rsidR="009C3843" w:rsidRPr="00E519FE">
        <w:rPr>
          <w:lang w:val="en-GB"/>
        </w:rPr>
        <w:t xml:space="preserve"> after three years</w:t>
      </w:r>
      <w:r w:rsidR="00E519FE">
        <w:rPr>
          <w:lang w:val="en-GB"/>
        </w:rPr>
        <w:t>)</w:t>
      </w:r>
      <w:r w:rsidR="00B70A83" w:rsidRPr="00E519FE">
        <w:rPr>
          <w:lang w:val="en-GB"/>
        </w:rPr>
        <w:t>.</w:t>
      </w:r>
    </w:p>
    <w:p w14:paraId="4BEA19A2" w14:textId="0629FF0A" w:rsidR="00B70A83" w:rsidRPr="00EA7771" w:rsidRDefault="00B70A83" w:rsidP="00070799">
      <w:pPr>
        <w:pStyle w:val="Paragrafoelenco"/>
        <w:widowControl w:val="0"/>
        <w:autoSpaceDE w:val="0"/>
        <w:autoSpaceDN w:val="0"/>
        <w:adjustRightInd w:val="0"/>
        <w:spacing w:line="300" w:lineRule="atLeast"/>
        <w:ind w:left="709"/>
        <w:jc w:val="both"/>
        <w:rPr>
          <w:lang w:val="en-GB"/>
        </w:rPr>
      </w:pPr>
      <w:r w:rsidRPr="00EA7771">
        <w:rPr>
          <w:lang w:val="en-GB"/>
        </w:rPr>
        <w:t xml:space="preserve">In the case of resignation of a member of the </w:t>
      </w:r>
      <w:r w:rsidR="000166FD">
        <w:rPr>
          <w:lang w:val="en-GB"/>
        </w:rPr>
        <w:t>Committee</w:t>
      </w:r>
      <w:r w:rsidRPr="00EA7771">
        <w:rPr>
          <w:lang w:val="en-GB"/>
        </w:rPr>
        <w:t xml:space="preserve">, the </w:t>
      </w:r>
      <w:r w:rsidR="000166FD">
        <w:rPr>
          <w:lang w:val="en-GB"/>
        </w:rPr>
        <w:t>Committee</w:t>
      </w:r>
      <w:r w:rsidR="000166FD" w:rsidRPr="00EA7771">
        <w:rPr>
          <w:lang w:val="en-GB"/>
        </w:rPr>
        <w:t xml:space="preserve"> </w:t>
      </w:r>
      <w:r w:rsidRPr="00EA7771">
        <w:rPr>
          <w:lang w:val="en-GB"/>
        </w:rPr>
        <w:t xml:space="preserve">is obliged to choose </w:t>
      </w:r>
      <w:r w:rsidR="000166FD" w:rsidRPr="00806306">
        <w:rPr>
          <w:lang w:val="en-GB"/>
        </w:rPr>
        <w:t xml:space="preserve">provisionally </w:t>
      </w:r>
      <w:r w:rsidR="00B228C1" w:rsidRPr="00774E33">
        <w:rPr>
          <w:lang w:val="en-GB"/>
        </w:rPr>
        <w:t xml:space="preserve">another </w:t>
      </w:r>
      <w:r w:rsidRPr="00774E33">
        <w:rPr>
          <w:lang w:val="en-GB"/>
        </w:rPr>
        <w:t xml:space="preserve">member </w:t>
      </w:r>
      <w:r w:rsidR="000166FD" w:rsidRPr="00774E33">
        <w:rPr>
          <w:lang w:val="en-GB"/>
        </w:rPr>
        <w:t xml:space="preserve">who is to be approved at the next meeting </w:t>
      </w:r>
      <w:r w:rsidRPr="00774E33">
        <w:rPr>
          <w:lang w:val="en-GB"/>
        </w:rPr>
        <w:t xml:space="preserve">of the </w:t>
      </w:r>
      <w:r w:rsidR="00800F6E" w:rsidRPr="00774E33">
        <w:t>National Society Annual Meeting</w:t>
      </w:r>
      <w:r w:rsidRPr="00806306">
        <w:rPr>
          <w:lang w:val="en-GB"/>
        </w:rPr>
        <w:t>.</w:t>
      </w:r>
    </w:p>
    <w:p w14:paraId="11A523DB" w14:textId="075D4BB3" w:rsidR="006315DE" w:rsidRDefault="006315DE" w:rsidP="00B70A83">
      <w:pPr>
        <w:widowControl w:val="0"/>
        <w:autoSpaceDE w:val="0"/>
        <w:autoSpaceDN w:val="0"/>
        <w:adjustRightInd w:val="0"/>
        <w:spacing w:line="300" w:lineRule="atLeast"/>
        <w:jc w:val="both"/>
        <w:rPr>
          <w:i/>
          <w:iCs/>
          <w:lang w:val="en-GB"/>
        </w:rPr>
      </w:pPr>
    </w:p>
    <w:p w14:paraId="212DBBEA" w14:textId="77777777" w:rsidR="006315DE" w:rsidRPr="00211821" w:rsidRDefault="006315DE" w:rsidP="00B70A83">
      <w:pPr>
        <w:widowControl w:val="0"/>
        <w:autoSpaceDE w:val="0"/>
        <w:autoSpaceDN w:val="0"/>
        <w:adjustRightInd w:val="0"/>
        <w:spacing w:line="300" w:lineRule="atLeast"/>
        <w:jc w:val="both"/>
        <w:rPr>
          <w:i/>
          <w:iCs/>
          <w:lang w:val="en-GB"/>
        </w:rPr>
      </w:pPr>
    </w:p>
    <w:p w14:paraId="1A125A20" w14:textId="2E46323A" w:rsidR="00B70A83" w:rsidRPr="00EA7771" w:rsidRDefault="00B76EFB" w:rsidP="00002CE8">
      <w:pPr>
        <w:pStyle w:val="Paragrafoelenco"/>
        <w:widowControl w:val="0"/>
        <w:autoSpaceDE w:val="0"/>
        <w:autoSpaceDN w:val="0"/>
        <w:adjustRightInd w:val="0"/>
        <w:spacing w:line="300" w:lineRule="atLeast"/>
        <w:ind w:left="426"/>
        <w:jc w:val="both"/>
        <w:rPr>
          <w:lang w:val="en-GB"/>
        </w:rPr>
      </w:pPr>
      <w:r>
        <w:rPr>
          <w:lang w:val="en-GB"/>
        </w:rPr>
        <w:t>6</w:t>
      </w:r>
      <w:r w:rsidR="00B70A83" w:rsidRPr="00EA7771">
        <w:rPr>
          <w:lang w:val="en-GB"/>
        </w:rPr>
        <w:t>.</w:t>
      </w:r>
      <w:r>
        <w:rPr>
          <w:lang w:val="en-GB"/>
        </w:rPr>
        <w:t>3</w:t>
      </w:r>
      <w:r w:rsidR="00B70A83" w:rsidRPr="00EA7771">
        <w:rPr>
          <w:lang w:val="en-GB"/>
        </w:rPr>
        <w:t xml:space="preserve">. </w:t>
      </w:r>
      <w:r>
        <w:rPr>
          <w:lang w:val="en-GB"/>
        </w:rPr>
        <w:t xml:space="preserve">Committee </w:t>
      </w:r>
      <w:r w:rsidR="00F54F52">
        <w:rPr>
          <w:lang w:val="en-GB"/>
        </w:rPr>
        <w:t>M</w:t>
      </w:r>
      <w:r w:rsidR="00B70A83" w:rsidRPr="00EA7771">
        <w:rPr>
          <w:lang w:val="en-GB"/>
        </w:rPr>
        <w:t>eetings</w:t>
      </w:r>
    </w:p>
    <w:p w14:paraId="4D1837FF" w14:textId="3C4EA68F" w:rsidR="00B70A83" w:rsidRPr="006315DE" w:rsidRDefault="00B70A83" w:rsidP="006315DE">
      <w:pPr>
        <w:pStyle w:val="Paragrafoelenco"/>
        <w:widowControl w:val="0"/>
        <w:numPr>
          <w:ilvl w:val="0"/>
          <w:numId w:val="49"/>
        </w:numPr>
        <w:autoSpaceDE w:val="0"/>
        <w:autoSpaceDN w:val="0"/>
        <w:adjustRightInd w:val="0"/>
        <w:spacing w:line="300" w:lineRule="atLeast"/>
        <w:ind w:left="1418"/>
        <w:jc w:val="both"/>
        <w:rPr>
          <w:lang w:val="en-GB"/>
        </w:rPr>
      </w:pPr>
      <w:r w:rsidRPr="006315DE">
        <w:rPr>
          <w:lang w:val="en-GB"/>
        </w:rPr>
        <w:t xml:space="preserve">The </w:t>
      </w:r>
      <w:r w:rsidR="00E010F2" w:rsidRPr="006315DE">
        <w:rPr>
          <w:lang w:val="en-GB"/>
        </w:rPr>
        <w:t xml:space="preserve">Committee </w:t>
      </w:r>
      <w:r w:rsidRPr="006315DE">
        <w:rPr>
          <w:lang w:val="en-GB"/>
        </w:rPr>
        <w:t>should meet at least once a year.</w:t>
      </w:r>
    </w:p>
    <w:p w14:paraId="6F9048FB" w14:textId="0133E677" w:rsidR="003231F8" w:rsidRPr="006315DE" w:rsidRDefault="003231F8" w:rsidP="006315DE">
      <w:pPr>
        <w:pStyle w:val="Paragrafoelenco"/>
        <w:widowControl w:val="0"/>
        <w:numPr>
          <w:ilvl w:val="0"/>
          <w:numId w:val="49"/>
        </w:numPr>
        <w:autoSpaceDE w:val="0"/>
        <w:autoSpaceDN w:val="0"/>
        <w:adjustRightInd w:val="0"/>
        <w:spacing w:line="300" w:lineRule="atLeast"/>
        <w:ind w:left="1418"/>
        <w:jc w:val="both"/>
        <w:rPr>
          <w:lang w:val="en-GB"/>
        </w:rPr>
      </w:pPr>
      <w:r w:rsidRPr="006315DE">
        <w:rPr>
          <w:lang w:val="en-GB"/>
        </w:rPr>
        <w:t>The meetings can be virtual (</w:t>
      </w:r>
      <w:proofErr w:type="spellStart"/>
      <w:r w:rsidRPr="006315DE">
        <w:rPr>
          <w:lang w:val="en-GB"/>
        </w:rPr>
        <w:t>eg</w:t>
      </w:r>
      <w:r w:rsidR="00C12528" w:rsidRPr="006315DE">
        <w:rPr>
          <w:lang w:val="en-GB"/>
        </w:rPr>
        <w:t>.</w:t>
      </w:r>
      <w:proofErr w:type="spellEnd"/>
      <w:r w:rsidR="00C12528" w:rsidRPr="006315DE">
        <w:rPr>
          <w:lang w:val="en-GB"/>
        </w:rPr>
        <w:t xml:space="preserve">, </w:t>
      </w:r>
      <w:r w:rsidRPr="006315DE">
        <w:rPr>
          <w:lang w:val="en-GB"/>
        </w:rPr>
        <w:t>tele-meetings) or physical.</w:t>
      </w:r>
      <w:r w:rsidR="0074586D" w:rsidRPr="006315DE">
        <w:rPr>
          <w:lang w:val="en-GB"/>
        </w:rPr>
        <w:t xml:space="preserve"> At least three members must attend.</w:t>
      </w:r>
    </w:p>
    <w:p w14:paraId="35290F39" w14:textId="16AC6542" w:rsidR="00B70A83" w:rsidRPr="006315DE" w:rsidRDefault="003231F8" w:rsidP="006315DE">
      <w:pPr>
        <w:pStyle w:val="Paragrafoelenco"/>
        <w:widowControl w:val="0"/>
        <w:numPr>
          <w:ilvl w:val="0"/>
          <w:numId w:val="49"/>
        </w:numPr>
        <w:autoSpaceDE w:val="0"/>
        <w:autoSpaceDN w:val="0"/>
        <w:adjustRightInd w:val="0"/>
        <w:spacing w:line="300" w:lineRule="atLeast"/>
        <w:ind w:left="1418"/>
        <w:jc w:val="both"/>
        <w:rPr>
          <w:lang w:val="en-GB"/>
        </w:rPr>
      </w:pPr>
      <w:r w:rsidRPr="006315DE">
        <w:rPr>
          <w:lang w:val="en-GB"/>
        </w:rPr>
        <w:t xml:space="preserve">The decision is made by simple majority. In case of equality the </w:t>
      </w:r>
      <w:r w:rsidR="002D5D48">
        <w:rPr>
          <w:lang w:val="en-GB"/>
        </w:rPr>
        <w:t>Chairperson</w:t>
      </w:r>
      <w:r w:rsidR="002D5D48" w:rsidRPr="006315DE">
        <w:rPr>
          <w:lang w:val="en-GB"/>
        </w:rPr>
        <w:t xml:space="preserve"> </w:t>
      </w:r>
      <w:r w:rsidR="0074586D" w:rsidRPr="006315DE">
        <w:rPr>
          <w:lang w:val="en-GB"/>
        </w:rPr>
        <w:t>has a casting vote.</w:t>
      </w:r>
    </w:p>
    <w:p w14:paraId="5C4E5032" w14:textId="3DA624EC" w:rsidR="00B70A83" w:rsidRPr="006315DE" w:rsidRDefault="00B70A83" w:rsidP="006315DE">
      <w:pPr>
        <w:pStyle w:val="Paragrafoelenco"/>
        <w:widowControl w:val="0"/>
        <w:numPr>
          <w:ilvl w:val="0"/>
          <w:numId w:val="49"/>
        </w:numPr>
        <w:autoSpaceDE w:val="0"/>
        <w:autoSpaceDN w:val="0"/>
        <w:adjustRightInd w:val="0"/>
        <w:spacing w:line="300" w:lineRule="atLeast"/>
        <w:ind w:left="1418"/>
        <w:jc w:val="both"/>
        <w:rPr>
          <w:lang w:val="en-GB"/>
        </w:rPr>
      </w:pPr>
      <w:r w:rsidRPr="006315DE">
        <w:rPr>
          <w:lang w:val="en-GB"/>
        </w:rPr>
        <w:t>Observers, without the right to vote, may be invited to meetings at the discretion of the</w:t>
      </w:r>
      <w:r w:rsidR="00806074" w:rsidRPr="006315DE">
        <w:rPr>
          <w:lang w:val="en-GB"/>
        </w:rPr>
        <w:t xml:space="preserve"> </w:t>
      </w:r>
      <w:r w:rsidR="002D5D48">
        <w:rPr>
          <w:lang w:val="en-GB"/>
        </w:rPr>
        <w:t>Chairperson</w:t>
      </w:r>
      <w:r w:rsidRPr="006315DE">
        <w:rPr>
          <w:lang w:val="en-GB"/>
        </w:rPr>
        <w:t>.</w:t>
      </w:r>
    </w:p>
    <w:p w14:paraId="21EFE061" w14:textId="5A04DC0C" w:rsidR="00E519FE" w:rsidRPr="006315DE" w:rsidRDefault="00E519FE" w:rsidP="006315DE">
      <w:pPr>
        <w:pStyle w:val="Paragrafoelenco"/>
        <w:widowControl w:val="0"/>
        <w:numPr>
          <w:ilvl w:val="0"/>
          <w:numId w:val="49"/>
        </w:numPr>
        <w:autoSpaceDE w:val="0"/>
        <w:autoSpaceDN w:val="0"/>
        <w:adjustRightInd w:val="0"/>
        <w:spacing w:line="300" w:lineRule="atLeast"/>
        <w:ind w:left="1418"/>
        <w:jc w:val="both"/>
        <w:rPr>
          <w:lang w:val="en-GB"/>
        </w:rPr>
      </w:pPr>
      <w:r w:rsidRPr="006315DE">
        <w:rPr>
          <w:lang w:val="en-GB"/>
        </w:rPr>
        <w:t xml:space="preserve">The </w:t>
      </w:r>
      <w:r w:rsidR="002D5D48">
        <w:rPr>
          <w:lang w:val="en-GB"/>
        </w:rPr>
        <w:t>Chairperson</w:t>
      </w:r>
      <w:r w:rsidRPr="006315DE">
        <w:rPr>
          <w:lang w:val="en-GB"/>
        </w:rPr>
        <w:t xml:space="preserve"> </w:t>
      </w:r>
      <w:r w:rsidR="003D0003" w:rsidRPr="003D0003">
        <w:rPr>
          <w:lang w:val="en-GB"/>
        </w:rPr>
        <w:t>presides over the Committee</w:t>
      </w:r>
      <w:r w:rsidRPr="006315DE">
        <w:rPr>
          <w:lang w:val="en-GB"/>
        </w:rPr>
        <w:t xml:space="preserve">. In his absence, the Members present will have to appoint one of them as </w:t>
      </w:r>
      <w:r w:rsidR="003D0003" w:rsidRPr="006315DE">
        <w:rPr>
          <w:lang w:val="en-GB"/>
        </w:rPr>
        <w:t>Chai</w:t>
      </w:r>
      <w:r w:rsidR="003D0003">
        <w:rPr>
          <w:lang w:val="en-GB"/>
        </w:rPr>
        <w:t>rperson</w:t>
      </w:r>
      <w:r w:rsidR="003D0003" w:rsidRPr="006315DE">
        <w:rPr>
          <w:lang w:val="en-GB"/>
        </w:rPr>
        <w:t xml:space="preserve"> </w:t>
      </w:r>
      <w:r w:rsidRPr="006315DE">
        <w:rPr>
          <w:lang w:val="en-GB"/>
        </w:rPr>
        <w:t xml:space="preserve">of the meeting. </w:t>
      </w:r>
    </w:p>
    <w:p w14:paraId="205EE5C8" w14:textId="7AA30E47" w:rsidR="00E519FE" w:rsidRPr="006315DE" w:rsidRDefault="00E519FE" w:rsidP="006315DE">
      <w:pPr>
        <w:pStyle w:val="Paragrafoelenco"/>
        <w:widowControl w:val="0"/>
        <w:numPr>
          <w:ilvl w:val="0"/>
          <w:numId w:val="49"/>
        </w:numPr>
        <w:autoSpaceDE w:val="0"/>
        <w:autoSpaceDN w:val="0"/>
        <w:adjustRightInd w:val="0"/>
        <w:spacing w:line="300" w:lineRule="atLeast"/>
        <w:ind w:left="1418"/>
        <w:jc w:val="both"/>
        <w:rPr>
          <w:lang w:val="en-GB"/>
        </w:rPr>
      </w:pPr>
      <w:r w:rsidRPr="006315DE">
        <w:rPr>
          <w:lang w:val="en-GB"/>
        </w:rPr>
        <w:t xml:space="preserve">The Secretary, after having consulted with the </w:t>
      </w:r>
      <w:r w:rsidR="002D5D48">
        <w:rPr>
          <w:lang w:val="en-GB"/>
        </w:rPr>
        <w:t>Chairperson</w:t>
      </w:r>
      <w:r w:rsidR="002D5D48" w:rsidRPr="006315DE" w:rsidDel="002D5D48">
        <w:rPr>
          <w:lang w:val="en-GB"/>
        </w:rPr>
        <w:t xml:space="preserve"> </w:t>
      </w:r>
      <w:r w:rsidRPr="006315DE">
        <w:rPr>
          <w:lang w:val="en-GB"/>
        </w:rPr>
        <w:t xml:space="preserve">or at the request of three members of the Committee, will organize - by letter or e-mail - a meeting of the Committee with a minimum of two weeks before (specifying the purpose of each meeting), except in </w:t>
      </w:r>
      <w:r w:rsidR="00324E22">
        <w:rPr>
          <w:lang w:val="en-GB"/>
        </w:rPr>
        <w:t xml:space="preserve">the </w:t>
      </w:r>
      <w:r w:rsidRPr="006315DE">
        <w:rPr>
          <w:lang w:val="en-GB"/>
        </w:rPr>
        <w:t>case of emergency.</w:t>
      </w:r>
    </w:p>
    <w:p w14:paraId="2D08CB64" w14:textId="07A4EA25" w:rsidR="00B70A83" w:rsidRPr="00B70A83" w:rsidRDefault="00B70A83" w:rsidP="002D5D48">
      <w:pPr>
        <w:rPr>
          <w:lang w:val="en-GB"/>
        </w:rPr>
      </w:pPr>
    </w:p>
    <w:p w14:paraId="183F4AA5" w14:textId="77777777" w:rsidR="00D53491" w:rsidRPr="00B70A83" w:rsidRDefault="00D53491" w:rsidP="00B70A83">
      <w:pPr>
        <w:widowControl w:val="0"/>
        <w:autoSpaceDE w:val="0"/>
        <w:autoSpaceDN w:val="0"/>
        <w:adjustRightInd w:val="0"/>
        <w:spacing w:line="300" w:lineRule="atLeast"/>
        <w:jc w:val="both"/>
        <w:rPr>
          <w:lang w:val="en-GB"/>
        </w:rPr>
      </w:pPr>
    </w:p>
    <w:p w14:paraId="79179071" w14:textId="3F7436C2" w:rsidR="00B70A83" w:rsidRPr="00132240" w:rsidRDefault="00132240" w:rsidP="00132240">
      <w:pPr>
        <w:widowControl w:val="0"/>
        <w:autoSpaceDE w:val="0"/>
        <w:autoSpaceDN w:val="0"/>
        <w:adjustRightInd w:val="0"/>
        <w:spacing w:line="300" w:lineRule="atLeast"/>
        <w:ind w:left="426"/>
        <w:jc w:val="both"/>
        <w:rPr>
          <w:lang w:val="en-GB"/>
        </w:rPr>
      </w:pPr>
      <w:r>
        <w:rPr>
          <w:lang w:val="en-GB"/>
        </w:rPr>
        <w:t xml:space="preserve">6.4. </w:t>
      </w:r>
      <w:r w:rsidR="00E069B7" w:rsidRPr="00132240">
        <w:rPr>
          <w:lang w:val="en-GB"/>
        </w:rPr>
        <w:t>Committee activities</w:t>
      </w:r>
    </w:p>
    <w:p w14:paraId="4FADAD72" w14:textId="1FB2B3D6" w:rsidR="00B70A83" w:rsidRPr="00EA7771" w:rsidRDefault="00B70A83" w:rsidP="00070799">
      <w:pPr>
        <w:pStyle w:val="Paragrafoelenco"/>
        <w:widowControl w:val="0"/>
        <w:autoSpaceDE w:val="0"/>
        <w:autoSpaceDN w:val="0"/>
        <w:adjustRightInd w:val="0"/>
        <w:spacing w:line="300" w:lineRule="atLeast"/>
        <w:ind w:left="709"/>
        <w:jc w:val="both"/>
        <w:rPr>
          <w:lang w:val="en-GB"/>
        </w:rPr>
      </w:pPr>
      <w:r w:rsidRPr="00EA7771">
        <w:rPr>
          <w:lang w:val="en-GB"/>
        </w:rPr>
        <w:t>The Comm</w:t>
      </w:r>
      <w:r w:rsidR="000F64E0">
        <w:rPr>
          <w:lang w:val="en-GB"/>
        </w:rPr>
        <w:t>ittee</w:t>
      </w:r>
      <w:r w:rsidRPr="00EA7771">
        <w:rPr>
          <w:lang w:val="en-GB"/>
        </w:rPr>
        <w:t xml:space="preserve"> is charged </w:t>
      </w:r>
      <w:r w:rsidR="00E0048C">
        <w:rPr>
          <w:lang w:val="en-GB"/>
        </w:rPr>
        <w:t>to</w:t>
      </w:r>
      <w:r w:rsidRPr="00EA7771">
        <w:rPr>
          <w:lang w:val="en-GB"/>
        </w:rPr>
        <w:t>:</w:t>
      </w:r>
    </w:p>
    <w:p w14:paraId="54E3CBA0" w14:textId="2EA13D2B" w:rsidR="00B70A83" w:rsidRPr="00132240" w:rsidRDefault="00B70A83" w:rsidP="00132240">
      <w:pPr>
        <w:pStyle w:val="Paragrafoelenco"/>
        <w:widowControl w:val="0"/>
        <w:numPr>
          <w:ilvl w:val="0"/>
          <w:numId w:val="53"/>
        </w:numPr>
        <w:autoSpaceDE w:val="0"/>
        <w:autoSpaceDN w:val="0"/>
        <w:adjustRightInd w:val="0"/>
        <w:spacing w:line="300" w:lineRule="atLeast"/>
        <w:ind w:left="1418"/>
        <w:jc w:val="both"/>
        <w:rPr>
          <w:lang w:val="en-GB"/>
        </w:rPr>
      </w:pPr>
      <w:r w:rsidRPr="00132240">
        <w:rPr>
          <w:lang w:val="en-GB"/>
        </w:rPr>
        <w:t xml:space="preserve">set </w:t>
      </w:r>
      <w:r w:rsidR="00E0048C" w:rsidRPr="00132240">
        <w:rPr>
          <w:lang w:val="en-GB"/>
        </w:rPr>
        <w:t xml:space="preserve">registration fees </w:t>
      </w:r>
      <w:r w:rsidRPr="00132240">
        <w:rPr>
          <w:lang w:val="en-GB"/>
        </w:rPr>
        <w:t xml:space="preserve">by consulting </w:t>
      </w:r>
      <w:r w:rsidR="00E0048C" w:rsidRPr="00132240">
        <w:rPr>
          <w:lang w:val="en-GB"/>
        </w:rPr>
        <w:t>the</w:t>
      </w:r>
      <w:r w:rsidRPr="00132240">
        <w:rPr>
          <w:lang w:val="en-GB"/>
        </w:rPr>
        <w:t xml:space="preserve"> </w:t>
      </w:r>
      <w:r w:rsidR="00806074" w:rsidRPr="00132240">
        <w:rPr>
          <w:lang w:val="en-GB"/>
        </w:rPr>
        <w:t>Society of (</w:t>
      </w:r>
      <w:r w:rsidR="00B32680" w:rsidRPr="00774E33">
        <w:rPr>
          <w:color w:val="FF0000"/>
          <w:lang w:val="en-GB"/>
        </w:rPr>
        <w:t>NAME OF THE COUNTRY</w:t>
      </w:r>
      <w:r w:rsidR="00806074" w:rsidRPr="00132240">
        <w:rPr>
          <w:lang w:val="en-GB"/>
        </w:rPr>
        <w:t>)</w:t>
      </w:r>
      <w:r w:rsidRPr="00132240">
        <w:rPr>
          <w:lang w:val="en-GB"/>
        </w:rPr>
        <w:t>.</w:t>
      </w:r>
    </w:p>
    <w:p w14:paraId="42079177" w14:textId="7AB4567C" w:rsidR="00B70A83" w:rsidRPr="00132240" w:rsidRDefault="00E0048C" w:rsidP="00132240">
      <w:pPr>
        <w:pStyle w:val="Paragrafoelenco"/>
        <w:widowControl w:val="0"/>
        <w:numPr>
          <w:ilvl w:val="0"/>
          <w:numId w:val="53"/>
        </w:numPr>
        <w:autoSpaceDE w:val="0"/>
        <w:autoSpaceDN w:val="0"/>
        <w:adjustRightInd w:val="0"/>
        <w:spacing w:line="300" w:lineRule="atLeast"/>
        <w:ind w:left="1418"/>
        <w:jc w:val="both"/>
        <w:rPr>
          <w:lang w:val="en-GB"/>
        </w:rPr>
      </w:pPr>
      <w:r w:rsidRPr="00132240">
        <w:rPr>
          <w:lang w:val="en-GB"/>
        </w:rPr>
        <w:t>k</w:t>
      </w:r>
      <w:r w:rsidR="00B70A83" w:rsidRPr="00132240">
        <w:rPr>
          <w:lang w:val="en-GB"/>
        </w:rPr>
        <w:t xml:space="preserve">eep the Register and the financial statements of the Register of </w:t>
      </w:r>
      <w:r w:rsidR="004E1B23">
        <w:rPr>
          <w:lang w:val="en-GB"/>
        </w:rPr>
        <w:t>(</w:t>
      </w:r>
      <w:r w:rsidR="00B32680" w:rsidRPr="00774E33">
        <w:rPr>
          <w:color w:val="FF0000"/>
          <w:lang w:val="en-GB"/>
        </w:rPr>
        <w:t>NAME OF THE COUNTRY</w:t>
      </w:r>
      <w:r w:rsidR="004E1B23">
        <w:rPr>
          <w:lang w:val="en-GB"/>
        </w:rPr>
        <w:t>)</w:t>
      </w:r>
      <w:r w:rsidR="00B70A83" w:rsidRPr="00132240">
        <w:rPr>
          <w:lang w:val="en-GB"/>
        </w:rPr>
        <w:t>.</w:t>
      </w:r>
    </w:p>
    <w:p w14:paraId="376461FD" w14:textId="11C6F7DD" w:rsidR="00B70A83" w:rsidRPr="00132240" w:rsidRDefault="00E0048C" w:rsidP="00132240">
      <w:pPr>
        <w:pStyle w:val="Paragrafoelenco"/>
        <w:widowControl w:val="0"/>
        <w:numPr>
          <w:ilvl w:val="0"/>
          <w:numId w:val="53"/>
        </w:numPr>
        <w:autoSpaceDE w:val="0"/>
        <w:autoSpaceDN w:val="0"/>
        <w:adjustRightInd w:val="0"/>
        <w:spacing w:line="300" w:lineRule="atLeast"/>
        <w:ind w:left="1418"/>
        <w:jc w:val="both"/>
        <w:rPr>
          <w:lang w:val="en-GB"/>
        </w:rPr>
      </w:pPr>
      <w:r w:rsidRPr="00132240">
        <w:rPr>
          <w:lang w:val="en-GB"/>
        </w:rPr>
        <w:t>i</w:t>
      </w:r>
      <w:r w:rsidR="00B70A83" w:rsidRPr="00132240">
        <w:rPr>
          <w:lang w:val="en-GB"/>
        </w:rPr>
        <w:t>nclude, exclude and remove members from the Regist</w:t>
      </w:r>
      <w:r w:rsidR="00DD6B10" w:rsidRPr="00132240">
        <w:rPr>
          <w:lang w:val="en-GB"/>
        </w:rPr>
        <w:t>er</w:t>
      </w:r>
      <w:r w:rsidR="00B70A83" w:rsidRPr="00132240">
        <w:rPr>
          <w:lang w:val="en-GB"/>
        </w:rPr>
        <w:t>.</w:t>
      </w:r>
    </w:p>
    <w:p w14:paraId="211005FF" w14:textId="0C04A511" w:rsidR="00B70A83" w:rsidRPr="00132240" w:rsidRDefault="00E0048C" w:rsidP="00132240">
      <w:pPr>
        <w:pStyle w:val="Paragrafoelenco"/>
        <w:widowControl w:val="0"/>
        <w:numPr>
          <w:ilvl w:val="0"/>
          <w:numId w:val="53"/>
        </w:numPr>
        <w:autoSpaceDE w:val="0"/>
        <w:autoSpaceDN w:val="0"/>
        <w:adjustRightInd w:val="0"/>
        <w:spacing w:line="300" w:lineRule="atLeast"/>
        <w:ind w:left="1418"/>
        <w:jc w:val="both"/>
        <w:rPr>
          <w:lang w:val="en-GB"/>
        </w:rPr>
      </w:pPr>
      <w:r w:rsidRPr="00132240">
        <w:rPr>
          <w:lang w:val="en-GB"/>
        </w:rPr>
        <w:t>i</w:t>
      </w:r>
      <w:r w:rsidR="00B70A83" w:rsidRPr="00132240">
        <w:rPr>
          <w:lang w:val="en-GB"/>
        </w:rPr>
        <w:t xml:space="preserve">nform </w:t>
      </w:r>
      <w:r w:rsidR="00DD6B10" w:rsidRPr="00132240">
        <w:rPr>
          <w:lang w:val="en-GB"/>
        </w:rPr>
        <w:t>EUROTOX</w:t>
      </w:r>
      <w:r w:rsidR="001216E6" w:rsidRPr="00132240">
        <w:rPr>
          <w:lang w:val="en-GB"/>
        </w:rPr>
        <w:t xml:space="preserve"> on Registration and Re-registration activities</w:t>
      </w:r>
    </w:p>
    <w:p w14:paraId="66667496" w14:textId="7366D844" w:rsidR="003A30B5" w:rsidRPr="00132240" w:rsidRDefault="001216E6" w:rsidP="00132240">
      <w:pPr>
        <w:pStyle w:val="Paragrafoelenco"/>
        <w:widowControl w:val="0"/>
        <w:numPr>
          <w:ilvl w:val="0"/>
          <w:numId w:val="53"/>
        </w:numPr>
        <w:autoSpaceDE w:val="0"/>
        <w:autoSpaceDN w:val="0"/>
        <w:adjustRightInd w:val="0"/>
        <w:spacing w:line="300" w:lineRule="atLeast"/>
        <w:ind w:left="1418"/>
        <w:jc w:val="both"/>
        <w:rPr>
          <w:lang w:val="en-GB"/>
        </w:rPr>
      </w:pPr>
      <w:r w:rsidRPr="00132240">
        <w:rPr>
          <w:lang w:val="en-GB"/>
        </w:rPr>
        <w:t xml:space="preserve">contribute to better recognition of the European Registered Toxicologists in </w:t>
      </w:r>
      <w:r w:rsidR="004E1B23">
        <w:rPr>
          <w:lang w:val="en-GB"/>
        </w:rPr>
        <w:t>(</w:t>
      </w:r>
      <w:r w:rsidR="00B32680" w:rsidRPr="00774E33">
        <w:rPr>
          <w:color w:val="FF0000"/>
          <w:lang w:val="en-GB"/>
        </w:rPr>
        <w:t>NAME OF THE COUNTRY</w:t>
      </w:r>
      <w:r w:rsidR="004E1B23">
        <w:rPr>
          <w:lang w:val="en-GB"/>
        </w:rPr>
        <w:t>)</w:t>
      </w:r>
    </w:p>
    <w:p w14:paraId="7E0ED517" w14:textId="6B85D696" w:rsidR="00775689" w:rsidRDefault="00775689" w:rsidP="00775689">
      <w:pPr>
        <w:widowControl w:val="0"/>
        <w:autoSpaceDE w:val="0"/>
        <w:autoSpaceDN w:val="0"/>
        <w:adjustRightInd w:val="0"/>
        <w:spacing w:line="300" w:lineRule="atLeast"/>
        <w:jc w:val="both"/>
        <w:rPr>
          <w:lang w:val="en-GB"/>
        </w:rPr>
      </w:pPr>
    </w:p>
    <w:p w14:paraId="2FA1C0C4" w14:textId="69813904" w:rsidR="00775689" w:rsidRPr="00AB3301" w:rsidRDefault="00032C51" w:rsidP="00070799">
      <w:pPr>
        <w:widowControl w:val="0"/>
        <w:autoSpaceDE w:val="0"/>
        <w:autoSpaceDN w:val="0"/>
        <w:adjustRightInd w:val="0"/>
        <w:spacing w:line="300" w:lineRule="atLeast"/>
        <w:ind w:left="709"/>
        <w:jc w:val="both"/>
        <w:rPr>
          <w:color w:val="FF0000"/>
          <w:lang w:val="en-GB"/>
        </w:rPr>
      </w:pPr>
      <w:r w:rsidRPr="00B32680">
        <w:rPr>
          <w:color w:val="000000" w:themeColor="text1"/>
          <w:lang w:val="en-GB"/>
        </w:rPr>
        <w:t>Within the Guidance</w:t>
      </w:r>
      <w:r w:rsidR="00E069B7" w:rsidRPr="00B32680">
        <w:rPr>
          <w:color w:val="000000" w:themeColor="text1"/>
          <w:lang w:val="en-GB"/>
        </w:rPr>
        <w:t>,</w:t>
      </w:r>
      <w:r w:rsidRPr="00B32680">
        <w:rPr>
          <w:color w:val="000000" w:themeColor="text1"/>
          <w:lang w:val="en-GB"/>
        </w:rPr>
        <w:t xml:space="preserve"> t</w:t>
      </w:r>
      <w:r w:rsidR="00775689" w:rsidRPr="00B32680">
        <w:rPr>
          <w:color w:val="000000" w:themeColor="text1"/>
          <w:lang w:val="en-GB"/>
        </w:rPr>
        <w:t xml:space="preserve">he </w:t>
      </w:r>
      <w:r w:rsidR="004E1B23" w:rsidRPr="00B32680">
        <w:rPr>
          <w:color w:val="000000" w:themeColor="text1"/>
          <w:lang w:val="en-GB"/>
        </w:rPr>
        <w:t>Chair</w:t>
      </w:r>
      <w:r w:rsidR="002D5D48" w:rsidRPr="00B32680">
        <w:rPr>
          <w:color w:val="000000" w:themeColor="text1"/>
          <w:lang w:val="en-GB"/>
        </w:rPr>
        <w:t>person</w:t>
      </w:r>
      <w:r w:rsidR="004E1B23" w:rsidRPr="00B32680">
        <w:rPr>
          <w:color w:val="000000" w:themeColor="text1"/>
          <w:lang w:val="en-GB"/>
        </w:rPr>
        <w:t xml:space="preserve"> </w:t>
      </w:r>
      <w:r w:rsidR="00775689" w:rsidRPr="00B32680">
        <w:rPr>
          <w:color w:val="000000" w:themeColor="text1"/>
          <w:lang w:val="en-GB"/>
        </w:rPr>
        <w:t>is responsible for establishing detailed provisions on the procedures of the Committee in operational issues</w:t>
      </w:r>
      <w:r w:rsidRPr="00B32680">
        <w:rPr>
          <w:color w:val="000000" w:themeColor="text1"/>
          <w:lang w:val="en-GB"/>
        </w:rPr>
        <w:t>,</w:t>
      </w:r>
      <w:r w:rsidR="00775689" w:rsidRPr="00B32680">
        <w:rPr>
          <w:color w:val="000000" w:themeColor="text1"/>
          <w:lang w:val="en-GB"/>
        </w:rPr>
        <w:t xml:space="preserve"> </w:t>
      </w:r>
      <w:r w:rsidRPr="00B32680">
        <w:rPr>
          <w:color w:val="000000" w:themeColor="text1"/>
          <w:lang w:val="en-GB"/>
        </w:rPr>
        <w:t>agreed by the Committee members</w:t>
      </w:r>
      <w:r w:rsidRPr="00AB3301">
        <w:rPr>
          <w:color w:val="FF0000"/>
          <w:lang w:val="en-GB"/>
        </w:rPr>
        <w:t>.</w:t>
      </w:r>
      <w:r w:rsidR="005E7828" w:rsidRPr="00AB3301">
        <w:rPr>
          <w:color w:val="FF0000"/>
          <w:lang w:val="en-GB"/>
        </w:rPr>
        <w:t xml:space="preserve"> </w:t>
      </w:r>
    </w:p>
    <w:p w14:paraId="622A98BB" w14:textId="77777777" w:rsidR="002B4AAB" w:rsidRPr="00AB3301" w:rsidRDefault="002B4AAB" w:rsidP="00AB3301">
      <w:pPr>
        <w:widowControl w:val="0"/>
        <w:autoSpaceDE w:val="0"/>
        <w:autoSpaceDN w:val="0"/>
        <w:adjustRightInd w:val="0"/>
        <w:spacing w:line="300" w:lineRule="atLeast"/>
        <w:ind w:left="567"/>
        <w:jc w:val="both"/>
        <w:rPr>
          <w:color w:val="FF0000"/>
          <w:lang w:val="en-GB"/>
        </w:rPr>
      </w:pPr>
    </w:p>
    <w:p w14:paraId="1273D7F9" w14:textId="72FAAEA2" w:rsidR="00B70A83" w:rsidRPr="00AB3301" w:rsidRDefault="00AB3301" w:rsidP="00AB3301">
      <w:pPr>
        <w:pStyle w:val="Paragrafoelenco"/>
        <w:widowControl w:val="0"/>
        <w:numPr>
          <w:ilvl w:val="1"/>
          <w:numId w:val="54"/>
        </w:numPr>
        <w:autoSpaceDE w:val="0"/>
        <w:autoSpaceDN w:val="0"/>
        <w:adjustRightInd w:val="0"/>
        <w:spacing w:line="300" w:lineRule="atLeast"/>
        <w:ind w:hanging="76"/>
        <w:jc w:val="both"/>
        <w:rPr>
          <w:lang w:val="en-GB"/>
        </w:rPr>
      </w:pPr>
      <w:r>
        <w:rPr>
          <w:lang w:val="en-GB"/>
        </w:rPr>
        <w:t xml:space="preserve"> </w:t>
      </w:r>
      <w:r w:rsidR="00E069B7" w:rsidRPr="00AB3301">
        <w:rPr>
          <w:lang w:val="en-GB"/>
        </w:rPr>
        <w:t>Duties of the Committee secretary</w:t>
      </w:r>
    </w:p>
    <w:p w14:paraId="01312D9F" w14:textId="66A3394B" w:rsidR="00B70A83" w:rsidRPr="00B53441" w:rsidRDefault="00B70A83" w:rsidP="00070799">
      <w:pPr>
        <w:widowControl w:val="0"/>
        <w:autoSpaceDE w:val="0"/>
        <w:autoSpaceDN w:val="0"/>
        <w:adjustRightInd w:val="0"/>
        <w:spacing w:line="300" w:lineRule="atLeast"/>
        <w:ind w:left="851"/>
        <w:jc w:val="both"/>
        <w:rPr>
          <w:lang w:val="en-GB"/>
        </w:rPr>
      </w:pPr>
      <w:r w:rsidRPr="00B53441">
        <w:rPr>
          <w:lang w:val="en-GB"/>
        </w:rPr>
        <w:t>The secretar</w:t>
      </w:r>
      <w:r w:rsidR="00087F36">
        <w:rPr>
          <w:lang w:val="en-GB"/>
        </w:rPr>
        <w:t>y</w:t>
      </w:r>
      <w:r w:rsidRPr="00B53441">
        <w:rPr>
          <w:lang w:val="en-GB"/>
        </w:rPr>
        <w:t xml:space="preserve"> must:</w:t>
      </w:r>
    </w:p>
    <w:p w14:paraId="56AFEF26" w14:textId="24D7CCEF" w:rsidR="00B70A83" w:rsidRPr="00AB3301" w:rsidRDefault="00B70A83" w:rsidP="00AB3301">
      <w:pPr>
        <w:pStyle w:val="Paragrafoelenco"/>
        <w:widowControl w:val="0"/>
        <w:numPr>
          <w:ilvl w:val="3"/>
          <w:numId w:val="57"/>
        </w:numPr>
        <w:autoSpaceDE w:val="0"/>
        <w:autoSpaceDN w:val="0"/>
        <w:adjustRightInd w:val="0"/>
        <w:spacing w:line="300" w:lineRule="atLeast"/>
        <w:ind w:left="1418"/>
        <w:jc w:val="both"/>
        <w:rPr>
          <w:lang w:val="en-GB"/>
        </w:rPr>
      </w:pPr>
      <w:r w:rsidRPr="00AB3301">
        <w:rPr>
          <w:lang w:val="en-GB"/>
        </w:rPr>
        <w:t xml:space="preserve">keep the </w:t>
      </w:r>
      <w:r w:rsidR="002B4AAB" w:rsidRPr="00AB3301">
        <w:rPr>
          <w:lang w:val="en-GB"/>
        </w:rPr>
        <w:t>R</w:t>
      </w:r>
      <w:r w:rsidRPr="00AB3301">
        <w:rPr>
          <w:lang w:val="en-GB"/>
        </w:rPr>
        <w:t xml:space="preserve">egister </w:t>
      </w:r>
      <w:r w:rsidR="00180634" w:rsidRPr="00AB3301">
        <w:rPr>
          <w:lang w:val="en-GB"/>
        </w:rPr>
        <w:t>in accordance with the national data protection rules</w:t>
      </w:r>
      <w:r w:rsidRPr="00AB3301">
        <w:rPr>
          <w:lang w:val="en-GB"/>
        </w:rPr>
        <w:t>.</w:t>
      </w:r>
    </w:p>
    <w:p w14:paraId="36765C19" w14:textId="660EBD5F" w:rsidR="00B70A83" w:rsidRPr="00AB3301" w:rsidRDefault="00771CE3" w:rsidP="00AB3301">
      <w:pPr>
        <w:pStyle w:val="Paragrafoelenco"/>
        <w:widowControl w:val="0"/>
        <w:numPr>
          <w:ilvl w:val="3"/>
          <w:numId w:val="57"/>
        </w:numPr>
        <w:autoSpaceDE w:val="0"/>
        <w:autoSpaceDN w:val="0"/>
        <w:adjustRightInd w:val="0"/>
        <w:spacing w:line="300" w:lineRule="atLeast"/>
        <w:ind w:left="1418"/>
        <w:jc w:val="both"/>
        <w:rPr>
          <w:lang w:val="en-GB"/>
        </w:rPr>
      </w:pPr>
      <w:r w:rsidRPr="00AB3301">
        <w:rPr>
          <w:lang w:val="en-GB"/>
        </w:rPr>
        <w:t>a</w:t>
      </w:r>
      <w:r w:rsidR="00B70A83" w:rsidRPr="00AB3301">
        <w:rPr>
          <w:lang w:val="en-GB"/>
        </w:rPr>
        <w:t xml:space="preserve">dvise candidates on the </w:t>
      </w:r>
      <w:r w:rsidR="0011099C" w:rsidRPr="00AB3301">
        <w:rPr>
          <w:lang w:val="en-GB"/>
        </w:rPr>
        <w:t xml:space="preserve">application and the </w:t>
      </w:r>
      <w:r w:rsidR="00B70A83" w:rsidRPr="00AB3301">
        <w:rPr>
          <w:lang w:val="en-GB"/>
        </w:rPr>
        <w:t xml:space="preserve">requirements </w:t>
      </w:r>
      <w:r w:rsidR="0011099C" w:rsidRPr="00AB3301">
        <w:rPr>
          <w:lang w:val="en-GB"/>
        </w:rPr>
        <w:t xml:space="preserve">for </w:t>
      </w:r>
      <w:r w:rsidR="00612771" w:rsidRPr="00AB3301">
        <w:rPr>
          <w:lang w:val="en-GB"/>
        </w:rPr>
        <w:t>registration and re-registration</w:t>
      </w:r>
      <w:r w:rsidR="00B70A83" w:rsidRPr="00AB3301">
        <w:rPr>
          <w:lang w:val="en-GB"/>
        </w:rPr>
        <w:t>.</w:t>
      </w:r>
    </w:p>
    <w:p w14:paraId="75B80179" w14:textId="01D906D4" w:rsidR="00B70A83" w:rsidRPr="00AB3301" w:rsidRDefault="00B70A83" w:rsidP="00AB3301">
      <w:pPr>
        <w:pStyle w:val="Paragrafoelenco"/>
        <w:widowControl w:val="0"/>
        <w:numPr>
          <w:ilvl w:val="3"/>
          <w:numId w:val="57"/>
        </w:numPr>
        <w:autoSpaceDE w:val="0"/>
        <w:autoSpaceDN w:val="0"/>
        <w:adjustRightInd w:val="0"/>
        <w:spacing w:line="300" w:lineRule="atLeast"/>
        <w:ind w:left="1418"/>
        <w:jc w:val="both"/>
        <w:rPr>
          <w:lang w:val="en-GB"/>
        </w:rPr>
      </w:pPr>
      <w:r w:rsidRPr="00AB3301">
        <w:rPr>
          <w:lang w:val="en-GB"/>
        </w:rPr>
        <w:t xml:space="preserve">inform candidates </w:t>
      </w:r>
      <w:r w:rsidR="00612771" w:rsidRPr="00AB3301">
        <w:rPr>
          <w:lang w:val="en-GB"/>
        </w:rPr>
        <w:t>about</w:t>
      </w:r>
      <w:r w:rsidRPr="00AB3301">
        <w:rPr>
          <w:lang w:val="en-GB"/>
        </w:rPr>
        <w:t xml:space="preserve"> </w:t>
      </w:r>
      <w:r w:rsidR="00771CE3" w:rsidRPr="00AB3301">
        <w:rPr>
          <w:lang w:val="en-GB"/>
        </w:rPr>
        <w:t>Committee</w:t>
      </w:r>
      <w:r w:rsidRPr="00AB3301">
        <w:rPr>
          <w:lang w:val="en-GB"/>
        </w:rPr>
        <w:t xml:space="preserve"> decisions</w:t>
      </w:r>
      <w:r w:rsidR="00612771" w:rsidRPr="00AB3301">
        <w:rPr>
          <w:lang w:val="en-GB"/>
        </w:rPr>
        <w:t>;</w:t>
      </w:r>
    </w:p>
    <w:p w14:paraId="75615623" w14:textId="4FD55C6D" w:rsidR="00612771" w:rsidRPr="00AB3301" w:rsidRDefault="00771CE3" w:rsidP="00AB3301">
      <w:pPr>
        <w:pStyle w:val="Paragrafoelenco"/>
        <w:widowControl w:val="0"/>
        <w:numPr>
          <w:ilvl w:val="3"/>
          <w:numId w:val="57"/>
        </w:numPr>
        <w:autoSpaceDE w:val="0"/>
        <w:autoSpaceDN w:val="0"/>
        <w:adjustRightInd w:val="0"/>
        <w:spacing w:line="300" w:lineRule="atLeast"/>
        <w:ind w:left="1418"/>
        <w:jc w:val="both"/>
        <w:rPr>
          <w:lang w:val="en-GB"/>
        </w:rPr>
      </w:pPr>
      <w:r w:rsidRPr="00AB3301">
        <w:rPr>
          <w:lang w:val="en-GB"/>
        </w:rPr>
        <w:t>p</w:t>
      </w:r>
      <w:r w:rsidR="00B70A83" w:rsidRPr="00AB3301">
        <w:rPr>
          <w:lang w:val="en-GB"/>
        </w:rPr>
        <w:t xml:space="preserve">repare the </w:t>
      </w:r>
      <w:r w:rsidR="002B4AAB" w:rsidRPr="00AB3301">
        <w:rPr>
          <w:lang w:val="en-GB"/>
        </w:rPr>
        <w:t xml:space="preserve">national </w:t>
      </w:r>
      <w:r w:rsidR="00B70A83" w:rsidRPr="00AB3301">
        <w:rPr>
          <w:lang w:val="en-GB"/>
        </w:rPr>
        <w:t>certificates</w:t>
      </w:r>
    </w:p>
    <w:p w14:paraId="165F9F34" w14:textId="1A689FF1" w:rsidR="00B70A83" w:rsidRPr="00AB3301" w:rsidRDefault="00612771" w:rsidP="00AB3301">
      <w:pPr>
        <w:pStyle w:val="Paragrafoelenco"/>
        <w:widowControl w:val="0"/>
        <w:numPr>
          <w:ilvl w:val="3"/>
          <w:numId w:val="57"/>
        </w:numPr>
        <w:autoSpaceDE w:val="0"/>
        <w:autoSpaceDN w:val="0"/>
        <w:adjustRightInd w:val="0"/>
        <w:spacing w:line="300" w:lineRule="atLeast"/>
        <w:ind w:left="1418"/>
        <w:jc w:val="both"/>
        <w:rPr>
          <w:lang w:val="en-GB"/>
        </w:rPr>
      </w:pPr>
      <w:r w:rsidRPr="00AB3301">
        <w:rPr>
          <w:lang w:val="en-GB"/>
        </w:rPr>
        <w:t xml:space="preserve">inform the EUROTOX </w:t>
      </w:r>
      <w:r w:rsidR="002B4AAB" w:rsidRPr="00AB3301">
        <w:rPr>
          <w:lang w:val="en-GB"/>
        </w:rPr>
        <w:t>Secretariat</w:t>
      </w:r>
      <w:r w:rsidRPr="00AB3301">
        <w:rPr>
          <w:lang w:val="en-GB"/>
        </w:rPr>
        <w:t xml:space="preserve"> o</w:t>
      </w:r>
      <w:r w:rsidR="006E4EA6" w:rsidRPr="00AB3301">
        <w:rPr>
          <w:lang w:val="en-GB"/>
        </w:rPr>
        <w:t>n</w:t>
      </w:r>
      <w:r w:rsidRPr="00AB3301">
        <w:rPr>
          <w:lang w:val="en-GB"/>
        </w:rPr>
        <w:t xml:space="preserve"> </w:t>
      </w:r>
      <w:r w:rsidR="006E4EA6" w:rsidRPr="00AB3301">
        <w:rPr>
          <w:lang w:val="en-GB"/>
        </w:rPr>
        <w:t xml:space="preserve">the </w:t>
      </w:r>
      <w:r w:rsidRPr="00AB3301">
        <w:rPr>
          <w:lang w:val="en-GB"/>
        </w:rPr>
        <w:t xml:space="preserve">registration and re-registration </w:t>
      </w:r>
      <w:r w:rsidR="006E4EA6" w:rsidRPr="00AB3301">
        <w:rPr>
          <w:lang w:val="en-GB"/>
        </w:rPr>
        <w:t>of candidates</w:t>
      </w:r>
      <w:r w:rsidR="00B70A83" w:rsidRPr="00AB3301">
        <w:rPr>
          <w:lang w:val="en-GB"/>
        </w:rPr>
        <w:t>.</w:t>
      </w:r>
    </w:p>
    <w:p w14:paraId="35FA60D2" w14:textId="2ED90F79" w:rsidR="006E4EA6" w:rsidRPr="00AB3301" w:rsidRDefault="0044387F" w:rsidP="00AB3301">
      <w:pPr>
        <w:pStyle w:val="Paragrafoelenco"/>
        <w:widowControl w:val="0"/>
        <w:numPr>
          <w:ilvl w:val="3"/>
          <w:numId w:val="57"/>
        </w:numPr>
        <w:autoSpaceDE w:val="0"/>
        <w:autoSpaceDN w:val="0"/>
        <w:adjustRightInd w:val="0"/>
        <w:spacing w:line="300" w:lineRule="atLeast"/>
        <w:ind w:left="1418"/>
        <w:jc w:val="both"/>
        <w:rPr>
          <w:lang w:val="en-GB"/>
        </w:rPr>
      </w:pPr>
      <w:r w:rsidRPr="00AB3301">
        <w:rPr>
          <w:lang w:val="en-GB"/>
        </w:rPr>
        <w:t xml:space="preserve">prepare the annual report (adopted by the </w:t>
      </w:r>
      <w:r w:rsidR="002D5D48">
        <w:rPr>
          <w:lang w:val="en-GB"/>
        </w:rPr>
        <w:t>Chairperson</w:t>
      </w:r>
      <w:r w:rsidRPr="00AB3301">
        <w:rPr>
          <w:lang w:val="en-GB"/>
        </w:rPr>
        <w:t xml:space="preserve">) containing the number </w:t>
      </w:r>
      <w:r w:rsidR="003A3CBB" w:rsidRPr="00AB3301">
        <w:rPr>
          <w:lang w:val="en-GB"/>
        </w:rPr>
        <w:t xml:space="preserve">and the names </w:t>
      </w:r>
      <w:r w:rsidRPr="00AB3301">
        <w:rPr>
          <w:lang w:val="en-GB"/>
        </w:rPr>
        <w:t xml:space="preserve">of those </w:t>
      </w:r>
      <w:r w:rsidR="003A3CBB" w:rsidRPr="00AB3301">
        <w:rPr>
          <w:lang w:val="en-GB"/>
        </w:rPr>
        <w:t xml:space="preserve">having </w:t>
      </w:r>
      <w:r w:rsidRPr="00AB3301">
        <w:rPr>
          <w:lang w:val="en-GB"/>
        </w:rPr>
        <w:t xml:space="preserve">applied </w:t>
      </w:r>
      <w:r w:rsidR="003A3CBB" w:rsidRPr="00AB3301">
        <w:rPr>
          <w:lang w:val="en-GB"/>
        </w:rPr>
        <w:t xml:space="preserve">and those been accepted </w:t>
      </w:r>
      <w:r w:rsidRPr="00AB3301">
        <w:rPr>
          <w:lang w:val="en-GB"/>
        </w:rPr>
        <w:t>in the Register; the names of those who have been removed from the Register;</w:t>
      </w:r>
      <w:r w:rsidR="008B4BA7" w:rsidRPr="00AB3301">
        <w:rPr>
          <w:lang w:val="en-GB"/>
        </w:rPr>
        <w:t xml:space="preserve"> analysis of the current financial status of the Register</w:t>
      </w:r>
      <w:r w:rsidR="002B4AAB" w:rsidRPr="00AB3301">
        <w:rPr>
          <w:lang w:val="en-GB"/>
        </w:rPr>
        <w:t>.</w:t>
      </w:r>
    </w:p>
    <w:p w14:paraId="62B8A90D" w14:textId="77777777" w:rsidR="002B4AAB" w:rsidRPr="00B70A83" w:rsidRDefault="002B4AAB" w:rsidP="00B70A83">
      <w:pPr>
        <w:widowControl w:val="0"/>
        <w:autoSpaceDE w:val="0"/>
        <w:autoSpaceDN w:val="0"/>
        <w:adjustRightInd w:val="0"/>
        <w:spacing w:line="300" w:lineRule="atLeast"/>
        <w:jc w:val="both"/>
        <w:rPr>
          <w:lang w:val="en-GB"/>
        </w:rPr>
      </w:pPr>
    </w:p>
    <w:p w14:paraId="4DBAA2BB" w14:textId="48E00E78" w:rsidR="0031478A" w:rsidRPr="00070799" w:rsidRDefault="0031478A" w:rsidP="00F36949">
      <w:pPr>
        <w:pStyle w:val="Paragrafoelenco"/>
        <w:widowControl w:val="0"/>
        <w:numPr>
          <w:ilvl w:val="0"/>
          <w:numId w:val="17"/>
        </w:numPr>
        <w:autoSpaceDE w:val="0"/>
        <w:autoSpaceDN w:val="0"/>
        <w:adjustRightInd w:val="0"/>
        <w:spacing w:line="300" w:lineRule="atLeast"/>
        <w:jc w:val="both"/>
        <w:rPr>
          <w:b/>
          <w:bCs/>
          <w:lang w:val="en-GB"/>
        </w:rPr>
      </w:pPr>
      <w:r w:rsidRPr="00070799">
        <w:rPr>
          <w:b/>
          <w:bCs/>
          <w:lang w:val="en-GB"/>
        </w:rPr>
        <w:t>A</w:t>
      </w:r>
      <w:r w:rsidR="00AB3301" w:rsidRPr="00070799">
        <w:rPr>
          <w:b/>
          <w:bCs/>
          <w:lang w:val="en-GB"/>
        </w:rPr>
        <w:t>ppeals against Committee Decisions</w:t>
      </w:r>
    </w:p>
    <w:p w14:paraId="6B922753" w14:textId="77777777" w:rsidR="002B4AAB" w:rsidRPr="002B4AAB" w:rsidRDefault="002B4AAB" w:rsidP="00604108">
      <w:pPr>
        <w:widowControl w:val="0"/>
        <w:autoSpaceDE w:val="0"/>
        <w:autoSpaceDN w:val="0"/>
        <w:adjustRightInd w:val="0"/>
        <w:spacing w:line="300" w:lineRule="atLeast"/>
        <w:jc w:val="both"/>
        <w:rPr>
          <w:lang w:val="en-GB"/>
        </w:rPr>
      </w:pPr>
    </w:p>
    <w:p w14:paraId="50458CA5" w14:textId="2DF44E9E" w:rsidR="00FF6569" w:rsidRDefault="0031478A" w:rsidP="00070799">
      <w:pPr>
        <w:pStyle w:val="Paragrafoelenco"/>
        <w:widowControl w:val="0"/>
        <w:autoSpaceDE w:val="0"/>
        <w:autoSpaceDN w:val="0"/>
        <w:adjustRightInd w:val="0"/>
        <w:spacing w:line="300" w:lineRule="atLeast"/>
        <w:ind w:left="709"/>
        <w:jc w:val="both"/>
        <w:rPr>
          <w:lang w:val="en-GB"/>
        </w:rPr>
      </w:pPr>
      <w:r w:rsidRPr="00F36949">
        <w:rPr>
          <w:lang w:val="en-GB"/>
        </w:rPr>
        <w:t>If a candidate disagrees with the Comm</w:t>
      </w:r>
      <w:r w:rsidR="00945491">
        <w:rPr>
          <w:lang w:val="en-GB"/>
        </w:rPr>
        <w:t>ittee</w:t>
      </w:r>
      <w:r w:rsidRPr="00F36949">
        <w:rPr>
          <w:lang w:val="en-GB"/>
        </w:rPr>
        <w:t>'s decision, the request must be reconsidered</w:t>
      </w:r>
      <w:r w:rsidR="00945491">
        <w:rPr>
          <w:lang w:val="en-GB"/>
        </w:rPr>
        <w:t xml:space="preserve"> by the Committee</w:t>
      </w:r>
      <w:r w:rsidRPr="00F36949">
        <w:rPr>
          <w:lang w:val="en-GB"/>
        </w:rPr>
        <w:t xml:space="preserve">. In the </w:t>
      </w:r>
      <w:r w:rsidR="00945491">
        <w:rPr>
          <w:lang w:val="en-GB"/>
        </w:rPr>
        <w:t>case</w:t>
      </w:r>
      <w:r w:rsidRPr="00F36949">
        <w:rPr>
          <w:lang w:val="en-GB"/>
        </w:rPr>
        <w:t xml:space="preserve"> that the candidate does not agree </w:t>
      </w:r>
      <w:r w:rsidR="0045528C">
        <w:rPr>
          <w:lang w:val="en-GB"/>
        </w:rPr>
        <w:t>with that decision</w:t>
      </w:r>
      <w:r w:rsidRPr="00F36949">
        <w:rPr>
          <w:lang w:val="en-GB"/>
        </w:rPr>
        <w:t xml:space="preserve">, it will be possible to request an independent </w:t>
      </w:r>
      <w:r w:rsidR="00FB6DD9">
        <w:rPr>
          <w:lang w:val="en-GB"/>
        </w:rPr>
        <w:t xml:space="preserve">opinion </w:t>
      </w:r>
      <w:r w:rsidRPr="00F36949">
        <w:rPr>
          <w:lang w:val="en-GB"/>
        </w:rPr>
        <w:t xml:space="preserve">by </w:t>
      </w:r>
      <w:r w:rsidR="00FB6DD9">
        <w:rPr>
          <w:lang w:val="en-GB"/>
        </w:rPr>
        <w:t xml:space="preserve">the </w:t>
      </w:r>
      <w:r w:rsidRPr="00F36949">
        <w:rPr>
          <w:lang w:val="en-GB"/>
        </w:rPr>
        <w:t>Appeal</w:t>
      </w:r>
      <w:r w:rsidR="002B4AAB">
        <w:rPr>
          <w:lang w:val="en-GB"/>
        </w:rPr>
        <w:t>s</w:t>
      </w:r>
      <w:r w:rsidRPr="00F36949">
        <w:rPr>
          <w:lang w:val="en-GB"/>
        </w:rPr>
        <w:t xml:space="preserve"> Committee.</w:t>
      </w:r>
      <w:r w:rsidR="0081214A" w:rsidRPr="0081214A">
        <w:rPr>
          <w:lang w:val="en-GB"/>
        </w:rPr>
        <w:t xml:space="preserve"> </w:t>
      </w:r>
    </w:p>
    <w:p w14:paraId="5E4EDE81" w14:textId="6857E9CB" w:rsidR="0081214A" w:rsidRPr="00216374" w:rsidRDefault="00FF6569" w:rsidP="00070799">
      <w:pPr>
        <w:pStyle w:val="Paragrafoelenco"/>
        <w:widowControl w:val="0"/>
        <w:autoSpaceDE w:val="0"/>
        <w:autoSpaceDN w:val="0"/>
        <w:adjustRightInd w:val="0"/>
        <w:spacing w:line="300" w:lineRule="atLeast"/>
        <w:ind w:left="709"/>
        <w:jc w:val="both"/>
        <w:rPr>
          <w:lang w:val="en-GB"/>
        </w:rPr>
      </w:pPr>
      <w:r w:rsidRPr="00FF6569">
        <w:rPr>
          <w:lang w:val="en-GB"/>
        </w:rPr>
        <w:t xml:space="preserve">The chair and </w:t>
      </w:r>
      <w:r w:rsidR="00E069B7">
        <w:rPr>
          <w:lang w:val="en-GB"/>
        </w:rPr>
        <w:t>two</w:t>
      </w:r>
      <w:r w:rsidR="00E069B7" w:rsidRPr="00FF6569">
        <w:rPr>
          <w:lang w:val="en-GB"/>
        </w:rPr>
        <w:t xml:space="preserve"> </w:t>
      </w:r>
      <w:r w:rsidRPr="00FF6569">
        <w:rPr>
          <w:lang w:val="en-GB"/>
        </w:rPr>
        <w:t>memb</w:t>
      </w:r>
      <w:r w:rsidRPr="006F61F4">
        <w:rPr>
          <w:lang w:val="en-GB"/>
        </w:rPr>
        <w:t xml:space="preserve">ers of the Appeals Committee </w:t>
      </w:r>
      <w:r w:rsidR="00604108">
        <w:rPr>
          <w:lang w:val="en-GB"/>
        </w:rPr>
        <w:t xml:space="preserve">shall be </w:t>
      </w:r>
      <w:r w:rsidRPr="006F61F4">
        <w:rPr>
          <w:lang w:val="en-GB"/>
        </w:rPr>
        <w:t xml:space="preserve">adopted by the </w:t>
      </w:r>
      <w:r w:rsidRPr="00806306">
        <w:rPr>
          <w:lang w:val="en-GB"/>
        </w:rPr>
        <w:t>National</w:t>
      </w:r>
      <w:r w:rsidR="00800F6E" w:rsidRPr="00774E33">
        <w:rPr>
          <w:lang w:val="en-GB"/>
        </w:rPr>
        <w:t xml:space="preserve"> </w:t>
      </w:r>
      <w:r w:rsidR="00800F6E" w:rsidRPr="00774E33">
        <w:t>Society Annual Meeting</w:t>
      </w:r>
      <w:r w:rsidR="00800F6E" w:rsidRPr="00806306" w:rsidDel="00800F6E">
        <w:rPr>
          <w:lang w:val="en-GB"/>
        </w:rPr>
        <w:t xml:space="preserve"> </w:t>
      </w:r>
      <w:r w:rsidRPr="00774E33">
        <w:rPr>
          <w:lang w:val="en-GB"/>
        </w:rPr>
        <w:t>and</w:t>
      </w:r>
      <w:r w:rsidRPr="006F61F4">
        <w:rPr>
          <w:lang w:val="en-GB"/>
        </w:rPr>
        <w:t xml:space="preserve"> must be registered toxicologists (not members of the Committee or of the Executive Committee of the Society)</w:t>
      </w:r>
      <w:r w:rsidR="00604108">
        <w:rPr>
          <w:lang w:val="en-GB"/>
        </w:rPr>
        <w:t xml:space="preserve">. They are </w:t>
      </w:r>
      <w:r w:rsidRPr="006F61F4">
        <w:rPr>
          <w:lang w:val="en-GB"/>
        </w:rPr>
        <w:t>considered to make objective and top-level professional decisions. They inform both the Committee and the candidate about their decision and the reasons behind it. The decision of the Appeals Committee will be binding on all parties</w:t>
      </w:r>
      <w:r>
        <w:rPr>
          <w:lang w:val="en-GB"/>
        </w:rPr>
        <w:t>.</w:t>
      </w:r>
    </w:p>
    <w:p w14:paraId="05C12A79" w14:textId="3FECAF85" w:rsidR="00211821" w:rsidRPr="00E2134B" w:rsidRDefault="00211821" w:rsidP="00070799">
      <w:pPr>
        <w:widowControl w:val="0"/>
        <w:autoSpaceDE w:val="0"/>
        <w:autoSpaceDN w:val="0"/>
        <w:adjustRightInd w:val="0"/>
        <w:spacing w:line="300" w:lineRule="atLeast"/>
        <w:ind w:left="709"/>
        <w:jc w:val="both"/>
        <w:rPr>
          <w:lang w:val="en-GB"/>
        </w:rPr>
      </w:pPr>
    </w:p>
    <w:p w14:paraId="21CAE5AF" w14:textId="77777777" w:rsidR="00B70B61" w:rsidRPr="00E2134B" w:rsidRDefault="00796D82" w:rsidP="00EA7771">
      <w:pPr>
        <w:widowControl w:val="0"/>
        <w:numPr>
          <w:ilvl w:val="0"/>
          <w:numId w:val="17"/>
        </w:numPr>
        <w:autoSpaceDE w:val="0"/>
        <w:autoSpaceDN w:val="0"/>
        <w:adjustRightInd w:val="0"/>
        <w:spacing w:line="300" w:lineRule="atLeast"/>
        <w:jc w:val="both"/>
        <w:rPr>
          <w:b/>
          <w:lang w:val="en-GB"/>
        </w:rPr>
      </w:pPr>
      <w:r w:rsidRPr="00E2134B">
        <w:rPr>
          <w:b/>
          <w:lang w:val="en-GB"/>
        </w:rPr>
        <w:t>Documentation of registration</w:t>
      </w:r>
    </w:p>
    <w:p w14:paraId="7FDA33ED" w14:textId="77777777" w:rsidR="00B70B61" w:rsidRPr="00E2134B" w:rsidRDefault="00B70B61" w:rsidP="00E2134B">
      <w:pPr>
        <w:spacing w:line="300" w:lineRule="atLeast"/>
        <w:jc w:val="both"/>
        <w:rPr>
          <w:lang w:val="en-GB"/>
        </w:rPr>
      </w:pPr>
    </w:p>
    <w:p w14:paraId="515066D7" w14:textId="58336DE5" w:rsidR="009464A2" w:rsidRDefault="00C66D88" w:rsidP="00070799">
      <w:pPr>
        <w:pStyle w:val="Paragrafoelenco"/>
        <w:spacing w:line="300" w:lineRule="atLeast"/>
        <w:ind w:left="709"/>
        <w:jc w:val="both"/>
        <w:rPr>
          <w:lang w:val="en-GB"/>
        </w:rPr>
      </w:pPr>
      <w:r w:rsidRPr="00EA7771">
        <w:rPr>
          <w:lang w:val="en-GB"/>
        </w:rPr>
        <w:t xml:space="preserve">Based on the approval of the </w:t>
      </w:r>
      <w:r w:rsidR="004A7A45">
        <w:rPr>
          <w:lang w:val="en-GB"/>
        </w:rPr>
        <w:t>Committee</w:t>
      </w:r>
      <w:r w:rsidR="00F84908" w:rsidRPr="00EA7771">
        <w:rPr>
          <w:lang w:val="en-GB"/>
        </w:rPr>
        <w:t>,</w:t>
      </w:r>
      <w:r w:rsidRPr="00EA7771">
        <w:rPr>
          <w:lang w:val="en-GB"/>
        </w:rPr>
        <w:t xml:space="preserve"> the </w:t>
      </w:r>
      <w:r w:rsidR="004A7A45" w:rsidRPr="00EA7771">
        <w:rPr>
          <w:lang w:val="en-GB"/>
        </w:rPr>
        <w:t>Secretar</w:t>
      </w:r>
      <w:r w:rsidR="004A7A45">
        <w:rPr>
          <w:lang w:val="en-GB"/>
        </w:rPr>
        <w:t>y</w:t>
      </w:r>
      <w:r w:rsidR="004A7A45" w:rsidRPr="00EA7771">
        <w:rPr>
          <w:lang w:val="en-GB"/>
        </w:rPr>
        <w:t xml:space="preserve"> </w:t>
      </w:r>
      <w:r w:rsidR="004F6860" w:rsidRPr="00EA7771">
        <w:rPr>
          <w:lang w:val="en-GB"/>
        </w:rPr>
        <w:t xml:space="preserve">will </w:t>
      </w:r>
      <w:r w:rsidRPr="00EA7771">
        <w:rPr>
          <w:lang w:val="en-GB"/>
        </w:rPr>
        <w:t>include the new member</w:t>
      </w:r>
      <w:r w:rsidR="00B14A0E">
        <w:rPr>
          <w:lang w:val="en-GB"/>
        </w:rPr>
        <w:t>s</w:t>
      </w:r>
      <w:r w:rsidRPr="00EA7771">
        <w:rPr>
          <w:lang w:val="en-GB"/>
        </w:rPr>
        <w:t xml:space="preserve"> in the </w:t>
      </w:r>
      <w:r w:rsidR="004A7A45">
        <w:rPr>
          <w:lang w:val="en-GB"/>
        </w:rPr>
        <w:t xml:space="preserve">National </w:t>
      </w:r>
      <w:r w:rsidRPr="00EA7771">
        <w:rPr>
          <w:lang w:val="en-GB"/>
        </w:rPr>
        <w:t xml:space="preserve">Register and </w:t>
      </w:r>
      <w:r w:rsidR="00F84908" w:rsidRPr="00EA7771">
        <w:rPr>
          <w:lang w:val="en-GB"/>
        </w:rPr>
        <w:t xml:space="preserve">will </w:t>
      </w:r>
      <w:r w:rsidRPr="00EA7771">
        <w:rPr>
          <w:lang w:val="en-GB"/>
        </w:rPr>
        <w:t xml:space="preserve">issue a certificate </w:t>
      </w:r>
      <w:r w:rsidR="0031478A" w:rsidRPr="00EA7771">
        <w:rPr>
          <w:lang w:val="en-GB"/>
        </w:rPr>
        <w:t xml:space="preserve">of </w:t>
      </w:r>
      <w:r w:rsidR="0031478A">
        <w:t>Registered Toxicologist</w:t>
      </w:r>
      <w:r w:rsidR="00B14A0E">
        <w:t>s</w:t>
      </w:r>
      <w:r w:rsidR="0031478A">
        <w:t xml:space="preserve"> of the </w:t>
      </w:r>
      <w:r w:rsidR="004E1B23">
        <w:t xml:space="preserve">National </w:t>
      </w:r>
      <w:r w:rsidR="0031478A">
        <w:t>Society</w:t>
      </w:r>
      <w:r w:rsidR="0031478A" w:rsidRPr="00EA7771">
        <w:rPr>
          <w:lang w:val="en-GB"/>
        </w:rPr>
        <w:t xml:space="preserve"> </w:t>
      </w:r>
      <w:r w:rsidRPr="00EA7771">
        <w:rPr>
          <w:lang w:val="en-GB"/>
        </w:rPr>
        <w:t xml:space="preserve">(both </w:t>
      </w:r>
      <w:r w:rsidR="00F84908" w:rsidRPr="00EA7771">
        <w:rPr>
          <w:lang w:val="en-GB"/>
        </w:rPr>
        <w:t>in</w:t>
      </w:r>
      <w:r w:rsidRPr="00EA7771">
        <w:rPr>
          <w:lang w:val="en-GB"/>
        </w:rPr>
        <w:t xml:space="preserve"> </w:t>
      </w:r>
      <w:r w:rsidR="00B14A0E">
        <w:rPr>
          <w:lang w:val="en-GB"/>
        </w:rPr>
        <w:t xml:space="preserve">official and </w:t>
      </w:r>
      <w:r w:rsidRPr="00EA7771">
        <w:rPr>
          <w:lang w:val="en-GB"/>
        </w:rPr>
        <w:t>English</w:t>
      </w:r>
      <w:r w:rsidR="00B14A0E" w:rsidRPr="00B14A0E">
        <w:rPr>
          <w:lang w:val="en-GB"/>
        </w:rPr>
        <w:t xml:space="preserve"> </w:t>
      </w:r>
      <w:r w:rsidR="00B14A0E">
        <w:rPr>
          <w:lang w:val="en-GB"/>
        </w:rPr>
        <w:t>language</w:t>
      </w:r>
      <w:r w:rsidRPr="00EA7771">
        <w:rPr>
          <w:lang w:val="en-GB"/>
        </w:rPr>
        <w:t>) about the membership which is valid for a 5-year period</w:t>
      </w:r>
      <w:r w:rsidR="0031478A" w:rsidRPr="00EA7771">
        <w:rPr>
          <w:lang w:val="en-GB"/>
        </w:rPr>
        <w:t xml:space="preserve">. </w:t>
      </w:r>
      <w:r w:rsidR="009464A2" w:rsidRPr="009464A2">
        <w:rPr>
          <w:lang w:val="en-GB"/>
        </w:rPr>
        <w:t xml:space="preserve">EUROTOX will certify these individuals as </w:t>
      </w:r>
      <w:r w:rsidR="009464A2" w:rsidRPr="00EA7771">
        <w:rPr>
          <w:lang w:val="en-GB"/>
        </w:rPr>
        <w:t>European Register</w:t>
      </w:r>
      <w:r w:rsidR="00D60FD8">
        <w:rPr>
          <w:lang w:val="en-GB"/>
        </w:rPr>
        <w:t>ed</w:t>
      </w:r>
      <w:r w:rsidR="009464A2" w:rsidRPr="00EA7771">
        <w:rPr>
          <w:lang w:val="en-GB"/>
        </w:rPr>
        <w:t xml:space="preserve"> Toxicologist</w:t>
      </w:r>
      <w:r w:rsidR="00D60FD8">
        <w:rPr>
          <w:lang w:val="en-GB"/>
        </w:rPr>
        <w:t>s</w:t>
      </w:r>
      <w:r w:rsidR="009464A2" w:rsidRPr="00EA7771">
        <w:rPr>
          <w:lang w:val="en-GB"/>
        </w:rPr>
        <w:t xml:space="preserve"> (ERT</w:t>
      </w:r>
      <w:r w:rsidR="00D60FD8">
        <w:rPr>
          <w:lang w:val="en-GB"/>
        </w:rPr>
        <w:t>s</w:t>
      </w:r>
      <w:r w:rsidR="009464A2">
        <w:rPr>
          <w:lang w:val="en-GB"/>
        </w:rPr>
        <w:t>)</w:t>
      </w:r>
      <w:r w:rsidR="009464A2" w:rsidRPr="009464A2">
        <w:rPr>
          <w:lang w:val="en-GB"/>
        </w:rPr>
        <w:t xml:space="preserve"> without further evaluation</w:t>
      </w:r>
      <w:r w:rsidRPr="00EA7771">
        <w:rPr>
          <w:lang w:val="en-GB"/>
        </w:rPr>
        <w:t xml:space="preserve">. </w:t>
      </w:r>
    </w:p>
    <w:p w14:paraId="3549864E" w14:textId="77777777" w:rsidR="00907360" w:rsidRPr="00E2134B" w:rsidRDefault="00907360" w:rsidP="00070799">
      <w:pPr>
        <w:spacing w:line="300" w:lineRule="atLeast"/>
        <w:ind w:left="709"/>
        <w:jc w:val="both"/>
        <w:rPr>
          <w:lang w:val="en-GB"/>
        </w:rPr>
      </w:pPr>
    </w:p>
    <w:p w14:paraId="60B234E0" w14:textId="4B83A768" w:rsidR="00907360" w:rsidRPr="00EA7771" w:rsidRDefault="00211821" w:rsidP="00070799">
      <w:pPr>
        <w:pStyle w:val="Paragrafoelenco"/>
        <w:spacing w:line="300" w:lineRule="atLeast"/>
        <w:ind w:left="709"/>
        <w:jc w:val="both"/>
        <w:rPr>
          <w:lang w:val="en-GB"/>
        </w:rPr>
      </w:pPr>
      <w:r>
        <w:rPr>
          <w:lang w:val="en-GB"/>
        </w:rPr>
        <w:t xml:space="preserve">ERT </w:t>
      </w:r>
      <w:r w:rsidR="00810669">
        <w:rPr>
          <w:lang w:val="en-GB"/>
        </w:rPr>
        <w:t>M</w:t>
      </w:r>
      <w:r w:rsidR="00FB4073" w:rsidRPr="00EA7771">
        <w:rPr>
          <w:lang w:val="en-GB"/>
        </w:rPr>
        <w:t xml:space="preserve">embers should inform </w:t>
      </w:r>
      <w:r w:rsidR="004E1B23">
        <w:rPr>
          <w:lang w:val="en-GB"/>
        </w:rPr>
        <w:t>(</w:t>
      </w:r>
      <w:r w:rsidR="00B32680" w:rsidRPr="00774E33">
        <w:rPr>
          <w:color w:val="FF0000"/>
          <w:lang w:val="en-GB"/>
        </w:rPr>
        <w:t>NAME OF THE COUNTRY</w:t>
      </w:r>
      <w:r w:rsidR="004E1B23">
        <w:rPr>
          <w:lang w:val="en-GB"/>
        </w:rPr>
        <w:t>)</w:t>
      </w:r>
      <w:r w:rsidR="00FB4073" w:rsidRPr="00EA7771">
        <w:rPr>
          <w:lang w:val="en-GB"/>
        </w:rPr>
        <w:t xml:space="preserve"> </w:t>
      </w:r>
      <w:r w:rsidR="00810669">
        <w:rPr>
          <w:lang w:val="en-GB"/>
        </w:rPr>
        <w:t xml:space="preserve">Register </w:t>
      </w:r>
      <w:r w:rsidR="004F6860" w:rsidRPr="00EA7771">
        <w:rPr>
          <w:lang w:val="en-GB"/>
        </w:rPr>
        <w:t xml:space="preserve">immediately </w:t>
      </w:r>
      <w:r w:rsidR="00FB4073" w:rsidRPr="00EA7771">
        <w:rPr>
          <w:lang w:val="en-GB"/>
        </w:rPr>
        <w:t xml:space="preserve">if they </w:t>
      </w:r>
      <w:r w:rsidR="00796D82" w:rsidRPr="00EA7771">
        <w:rPr>
          <w:lang w:val="en-GB"/>
        </w:rPr>
        <w:t xml:space="preserve">are </w:t>
      </w:r>
      <w:r w:rsidR="00FB4073" w:rsidRPr="00EA7771">
        <w:rPr>
          <w:lang w:val="en-GB"/>
        </w:rPr>
        <w:t>no longer work</w:t>
      </w:r>
      <w:r w:rsidR="00F84908" w:rsidRPr="00EA7771">
        <w:rPr>
          <w:lang w:val="en-GB"/>
        </w:rPr>
        <w:t>ing</w:t>
      </w:r>
      <w:r w:rsidR="00FB4073" w:rsidRPr="00EA7771">
        <w:rPr>
          <w:lang w:val="en-GB"/>
        </w:rPr>
        <w:t xml:space="preserve"> in the field of toxicology.</w:t>
      </w:r>
    </w:p>
    <w:p w14:paraId="2BB4AE05" w14:textId="77777777" w:rsidR="00500D82" w:rsidRPr="00E2134B" w:rsidRDefault="00500D82" w:rsidP="00070799">
      <w:pPr>
        <w:spacing w:line="300" w:lineRule="atLeast"/>
        <w:ind w:left="426"/>
        <w:jc w:val="both"/>
        <w:rPr>
          <w:lang w:val="en-GB"/>
        </w:rPr>
      </w:pPr>
    </w:p>
    <w:p w14:paraId="4D84B38F" w14:textId="77777777" w:rsidR="00B26B0A" w:rsidRPr="00E2134B" w:rsidRDefault="00FB4073" w:rsidP="00EA7771">
      <w:pPr>
        <w:widowControl w:val="0"/>
        <w:numPr>
          <w:ilvl w:val="0"/>
          <w:numId w:val="17"/>
        </w:numPr>
        <w:autoSpaceDE w:val="0"/>
        <w:autoSpaceDN w:val="0"/>
        <w:adjustRightInd w:val="0"/>
        <w:spacing w:line="300" w:lineRule="atLeast"/>
        <w:jc w:val="both"/>
        <w:rPr>
          <w:b/>
          <w:lang w:val="en-GB"/>
        </w:rPr>
      </w:pPr>
      <w:r w:rsidRPr="00E2134B">
        <w:rPr>
          <w:b/>
          <w:lang w:val="en-GB"/>
        </w:rPr>
        <w:t>Approval, modification and supervision of the Registration regulations</w:t>
      </w:r>
    </w:p>
    <w:p w14:paraId="76E94232" w14:textId="77777777" w:rsidR="00500D82" w:rsidRPr="00E2134B" w:rsidRDefault="00500D82" w:rsidP="00E2134B">
      <w:pPr>
        <w:spacing w:line="300" w:lineRule="atLeast"/>
        <w:jc w:val="both"/>
        <w:rPr>
          <w:lang w:val="en-GB"/>
        </w:rPr>
      </w:pPr>
    </w:p>
    <w:p w14:paraId="6D9D82C7" w14:textId="08789E70" w:rsidR="00EC13B4" w:rsidRPr="00C62A87" w:rsidRDefault="00810669" w:rsidP="00070799">
      <w:pPr>
        <w:widowControl w:val="0"/>
        <w:autoSpaceDE w:val="0"/>
        <w:autoSpaceDN w:val="0"/>
        <w:adjustRightInd w:val="0"/>
        <w:spacing w:line="300" w:lineRule="atLeast"/>
        <w:ind w:left="709"/>
        <w:jc w:val="both"/>
        <w:rPr>
          <w:lang w:val="en-GB"/>
        </w:rPr>
      </w:pPr>
      <w:r w:rsidRPr="00C62A87">
        <w:rPr>
          <w:lang w:val="en-GB"/>
        </w:rPr>
        <w:t>These</w:t>
      </w:r>
      <w:r w:rsidR="00FB4073" w:rsidRPr="00C62A87">
        <w:rPr>
          <w:lang w:val="en-GB"/>
        </w:rPr>
        <w:t xml:space="preserve"> </w:t>
      </w:r>
      <w:r w:rsidRPr="00C62A87">
        <w:rPr>
          <w:lang w:val="en-GB"/>
        </w:rPr>
        <w:t xml:space="preserve">Guidelines </w:t>
      </w:r>
      <w:r w:rsidR="00072DA4" w:rsidRPr="00C62A87">
        <w:rPr>
          <w:lang w:val="en-GB"/>
        </w:rPr>
        <w:t xml:space="preserve">should be </w:t>
      </w:r>
      <w:r w:rsidR="002F70A7">
        <w:rPr>
          <w:lang w:val="en-GB"/>
        </w:rPr>
        <w:t xml:space="preserve">regularly </w:t>
      </w:r>
      <w:r w:rsidR="00FB4073" w:rsidRPr="00C62A87">
        <w:rPr>
          <w:lang w:val="en-GB"/>
        </w:rPr>
        <w:t>approved, modified and su</w:t>
      </w:r>
      <w:r w:rsidR="00330C06" w:rsidRPr="00C62A87">
        <w:rPr>
          <w:lang w:val="en-GB"/>
        </w:rPr>
        <w:t>pervised</w:t>
      </w:r>
      <w:r w:rsidR="002F70A7">
        <w:rPr>
          <w:lang w:val="en-GB"/>
        </w:rPr>
        <w:t xml:space="preserve"> </w:t>
      </w:r>
      <w:r w:rsidR="00FB4073" w:rsidRPr="00C62A87">
        <w:rPr>
          <w:lang w:val="en-GB"/>
        </w:rPr>
        <w:t xml:space="preserve">by </w:t>
      </w:r>
      <w:r w:rsidR="00072DA4" w:rsidRPr="00C62A87">
        <w:rPr>
          <w:lang w:val="en-GB"/>
        </w:rPr>
        <w:t xml:space="preserve">EUROTOX Registration </w:t>
      </w:r>
      <w:proofErr w:type="spellStart"/>
      <w:r w:rsidR="00072DA4" w:rsidRPr="00C62A87">
        <w:rPr>
          <w:lang w:val="en-GB"/>
        </w:rPr>
        <w:t>SubCommittee</w:t>
      </w:r>
      <w:proofErr w:type="spellEnd"/>
      <w:r w:rsidR="00FB4073" w:rsidRPr="00C62A87">
        <w:rPr>
          <w:lang w:val="en-GB"/>
        </w:rPr>
        <w:t>.</w:t>
      </w:r>
    </w:p>
    <w:p w14:paraId="4EAF0DFE" w14:textId="77777777" w:rsidR="00B26B0A" w:rsidRDefault="00B26B0A" w:rsidP="00C62A87">
      <w:pPr>
        <w:spacing w:line="300" w:lineRule="atLeast"/>
        <w:rPr>
          <w:lang w:val="en-GB"/>
        </w:rPr>
      </w:pPr>
    </w:p>
    <w:p w14:paraId="2CB8B34C" w14:textId="6E0DB64F" w:rsidR="007A5E12" w:rsidRPr="0058273A" w:rsidRDefault="007A5E12" w:rsidP="00070799">
      <w:pPr>
        <w:pStyle w:val="NormaleWeb"/>
        <w:ind w:left="709"/>
      </w:pPr>
      <w:r>
        <w:t>F</w:t>
      </w:r>
      <w:r w:rsidR="00C62A87">
        <w:t>o</w:t>
      </w:r>
      <w:r>
        <w:t xml:space="preserve">r the complete </w:t>
      </w:r>
      <w:r w:rsidRPr="0058273A">
        <w:t>information the text of the Guidelines</w:t>
      </w:r>
      <w:r w:rsidR="00554F8E" w:rsidRPr="0058273A">
        <w:t xml:space="preserve"> for registration</w:t>
      </w:r>
      <w:r w:rsidRPr="0058273A">
        <w:t>, together with annexes, can be found on EUROTOX website under the heading ERT:</w:t>
      </w:r>
    </w:p>
    <w:p w14:paraId="44C34546" w14:textId="77777777" w:rsidR="007A5E12" w:rsidRDefault="005D6F02" w:rsidP="00070799">
      <w:pPr>
        <w:spacing w:before="100" w:beforeAutospacing="1" w:after="100" w:afterAutospacing="1"/>
        <w:ind w:left="709"/>
      </w:pPr>
      <w:hyperlink r:id="rId8" w:tgtFrame="_blank" w:history="1">
        <w:r w:rsidR="007A5E12">
          <w:rPr>
            <w:rStyle w:val="Collegamentoipertestuale"/>
          </w:rPr>
          <w:t>The EUROPEAN REGISTERED TOXICOLOGIST (ERT) Guidelines for Registration 2016</w:t>
        </w:r>
      </w:hyperlink>
    </w:p>
    <w:p w14:paraId="12456008" w14:textId="77777777" w:rsidR="007A5E12" w:rsidRDefault="005D6F02" w:rsidP="00070799">
      <w:pPr>
        <w:spacing w:before="100" w:beforeAutospacing="1" w:after="100" w:afterAutospacing="1"/>
        <w:ind w:left="709"/>
      </w:pPr>
      <w:hyperlink r:id="rId9" w:tgtFrame="_blank" w:history="1">
        <w:r w:rsidR="007A5E12">
          <w:rPr>
            <w:rStyle w:val="Collegamentoipertestuale"/>
          </w:rPr>
          <w:t xml:space="preserve">Annex 1: Learning outcomes, expected skills and competences for core and </w:t>
        </w:r>
        <w:proofErr w:type="spellStart"/>
        <w:r w:rsidR="007A5E12">
          <w:rPr>
            <w:rStyle w:val="Collegamentoipertestuale"/>
          </w:rPr>
          <w:t>specialised</w:t>
        </w:r>
        <w:proofErr w:type="spellEnd"/>
        <w:r w:rsidR="007A5E12">
          <w:rPr>
            <w:rStyle w:val="Collegamentoipertestuale"/>
          </w:rPr>
          <w:t xml:space="preserve"> topics</w:t>
        </w:r>
      </w:hyperlink>
    </w:p>
    <w:p w14:paraId="0A81BEF8" w14:textId="77777777" w:rsidR="007A5E12" w:rsidRDefault="005D6F02" w:rsidP="00070799">
      <w:pPr>
        <w:spacing w:before="100" w:beforeAutospacing="1" w:after="100" w:afterAutospacing="1"/>
        <w:ind w:left="709"/>
      </w:pPr>
      <w:hyperlink r:id="rId10" w:tgtFrame="_blank" w:history="1">
        <w:r w:rsidR="007A5E12">
          <w:rPr>
            <w:rStyle w:val="Collegamentoipertestuale"/>
          </w:rPr>
          <w:t>Annex 2: EUROTOX recognition of courses providing comprehensive training in toxicology for the purpose of registration (ERT courses) and continuing professional development</w:t>
        </w:r>
      </w:hyperlink>
    </w:p>
    <w:p w14:paraId="2E87DC14" w14:textId="22517FF4" w:rsidR="007A5E12" w:rsidRPr="00440576" w:rsidRDefault="005D6F02" w:rsidP="00070799">
      <w:pPr>
        <w:spacing w:before="100" w:beforeAutospacing="1" w:after="100" w:afterAutospacing="1"/>
        <w:ind w:left="709"/>
        <w:rPr>
          <w:rStyle w:val="Collegamentoipertestuale"/>
          <w:color w:val="auto"/>
          <w:u w:val="none"/>
        </w:rPr>
      </w:pPr>
      <w:hyperlink r:id="rId11" w:tgtFrame="_blank" w:history="1">
        <w:r w:rsidR="007A5E12">
          <w:rPr>
            <w:rStyle w:val="Collegamentoipertestuale"/>
          </w:rPr>
          <w:t xml:space="preserve">Annex 3 - ERT </w:t>
        </w:r>
        <w:proofErr w:type="gramStart"/>
        <w:r w:rsidR="007A5E12">
          <w:rPr>
            <w:rStyle w:val="Collegamentoipertestuale"/>
          </w:rPr>
          <w:t>GUIDELINES  Glossary</w:t>
        </w:r>
        <w:proofErr w:type="gramEnd"/>
        <w:r w:rsidR="007A5E12">
          <w:rPr>
            <w:rStyle w:val="Collegamentoipertestuale"/>
          </w:rPr>
          <w:t xml:space="preserve"> (2017)</w:t>
        </w:r>
      </w:hyperlink>
    </w:p>
    <w:p w14:paraId="0825692E" w14:textId="5B0BE85E" w:rsidR="00E2134B" w:rsidRPr="00EC36DC" w:rsidRDefault="00172462" w:rsidP="00EC36DC">
      <w:pPr>
        <w:spacing w:line="300" w:lineRule="atLeast"/>
        <w:rPr>
          <w:i/>
          <w:lang w:val="en-GB"/>
        </w:rPr>
      </w:pPr>
      <w:r w:rsidRPr="00EC36DC">
        <w:rPr>
          <w:i/>
          <w:lang w:val="en-GB"/>
        </w:rPr>
        <w:t>.</w:t>
      </w:r>
    </w:p>
    <w:sectPr w:rsidR="00E2134B" w:rsidRPr="00EC36DC" w:rsidSect="00CA314D">
      <w:footerReference w:type="even" r:id="rId12"/>
      <w:foot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A403" w14:textId="77777777" w:rsidR="005D6F02" w:rsidRDefault="005D6F02" w:rsidP="00E71928">
      <w:r>
        <w:separator/>
      </w:r>
    </w:p>
  </w:endnote>
  <w:endnote w:type="continuationSeparator" w:id="0">
    <w:p w14:paraId="0F70C12E" w14:textId="77777777" w:rsidR="005D6F02" w:rsidRDefault="005D6F02" w:rsidP="00E71928">
      <w:r>
        <w:continuationSeparator/>
      </w:r>
    </w:p>
  </w:endnote>
  <w:endnote w:type="continuationNotice" w:id="1">
    <w:p w14:paraId="37CC5857" w14:textId="77777777" w:rsidR="005D6F02" w:rsidRDefault="005D6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08610364"/>
      <w:docPartObj>
        <w:docPartGallery w:val="Page Numbers (Bottom of Page)"/>
        <w:docPartUnique/>
      </w:docPartObj>
    </w:sdtPr>
    <w:sdtEndPr>
      <w:rPr>
        <w:rStyle w:val="Numeropagina"/>
      </w:rPr>
    </w:sdtEndPr>
    <w:sdtContent>
      <w:p w14:paraId="47D97A34" w14:textId="0240452F" w:rsidR="008E1B79" w:rsidRDefault="008E1B79" w:rsidP="003A111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9ACDE51" w14:textId="77777777" w:rsidR="008E1B79" w:rsidRDefault="008E1B79" w:rsidP="00EA77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10277977"/>
      <w:docPartObj>
        <w:docPartGallery w:val="Page Numbers (Bottom of Page)"/>
        <w:docPartUnique/>
      </w:docPartObj>
    </w:sdtPr>
    <w:sdtEndPr>
      <w:rPr>
        <w:rStyle w:val="Numeropagina"/>
      </w:rPr>
    </w:sdtEndPr>
    <w:sdtContent>
      <w:p w14:paraId="33A375D3" w14:textId="726DA6D4" w:rsidR="008E1B79" w:rsidRDefault="008E1B79" w:rsidP="003A111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E4C09">
          <w:rPr>
            <w:rStyle w:val="Numeropagina"/>
            <w:noProof/>
          </w:rPr>
          <w:t>3</w:t>
        </w:r>
        <w:r>
          <w:rPr>
            <w:rStyle w:val="Numeropagina"/>
          </w:rPr>
          <w:fldChar w:fldCharType="end"/>
        </w:r>
      </w:p>
    </w:sdtContent>
  </w:sdt>
  <w:tbl>
    <w:tblPr>
      <w:tblW w:w="5000" w:type="pct"/>
      <w:jc w:val="center"/>
      <w:tblCellMar>
        <w:top w:w="144" w:type="dxa"/>
        <w:left w:w="115" w:type="dxa"/>
        <w:bottom w:w="144" w:type="dxa"/>
        <w:right w:w="115" w:type="dxa"/>
      </w:tblCellMar>
      <w:tblLook w:val="04A0" w:firstRow="1" w:lastRow="0" w:firstColumn="1" w:lastColumn="0" w:noHBand="0" w:noVBand="1"/>
    </w:tblPr>
    <w:tblGrid>
      <w:gridCol w:w="4333"/>
      <w:gridCol w:w="4307"/>
    </w:tblGrid>
    <w:tr w:rsidR="009B753C" w14:paraId="0C3B59AE" w14:textId="77777777" w:rsidTr="00E71928">
      <w:trPr>
        <w:trHeight w:hRule="exact" w:val="115"/>
        <w:jc w:val="center"/>
      </w:trPr>
      <w:tc>
        <w:tcPr>
          <w:tcW w:w="4438" w:type="dxa"/>
          <w:shd w:val="clear" w:color="auto" w:fill="4472C4"/>
          <w:tcMar>
            <w:top w:w="0" w:type="dxa"/>
            <w:bottom w:w="0" w:type="dxa"/>
          </w:tcMar>
        </w:tcPr>
        <w:p w14:paraId="265F442E" w14:textId="77777777" w:rsidR="009B753C" w:rsidRPr="00BE1F79" w:rsidRDefault="009B753C" w:rsidP="008E1B79">
          <w:pPr>
            <w:pStyle w:val="Intestazione"/>
            <w:ind w:right="360"/>
            <w:rPr>
              <w:caps/>
              <w:sz w:val="18"/>
            </w:rPr>
          </w:pPr>
        </w:p>
      </w:tc>
      <w:tc>
        <w:tcPr>
          <w:tcW w:w="4432" w:type="dxa"/>
          <w:shd w:val="clear" w:color="auto" w:fill="4472C4"/>
          <w:tcMar>
            <w:top w:w="0" w:type="dxa"/>
            <w:bottom w:w="0" w:type="dxa"/>
          </w:tcMar>
        </w:tcPr>
        <w:p w14:paraId="2FC74F56" w14:textId="77777777" w:rsidR="009B753C" w:rsidRPr="00BE1F79" w:rsidRDefault="009B753C">
          <w:pPr>
            <w:pStyle w:val="Intestazione"/>
            <w:jc w:val="right"/>
            <w:rPr>
              <w:caps/>
              <w:sz w:val="18"/>
            </w:rPr>
          </w:pPr>
        </w:p>
      </w:tc>
    </w:tr>
    <w:tr w:rsidR="009B753C" w14:paraId="4A87FF6C" w14:textId="77777777" w:rsidTr="00E71928">
      <w:trPr>
        <w:jc w:val="center"/>
      </w:trPr>
      <w:tc>
        <w:tcPr>
          <w:tcW w:w="4438" w:type="dxa"/>
          <w:shd w:val="clear" w:color="auto" w:fill="auto"/>
          <w:vAlign w:val="center"/>
        </w:tcPr>
        <w:p w14:paraId="5BEC2DF8" w14:textId="6F6C1E05" w:rsidR="009B753C" w:rsidRPr="00BE1F79" w:rsidRDefault="009B753C" w:rsidP="00E71928">
          <w:pPr>
            <w:pStyle w:val="Pidipagina"/>
            <w:rPr>
              <w:sz w:val="20"/>
            </w:rPr>
          </w:pPr>
          <w:r w:rsidRPr="00697007">
            <w:rPr>
              <w:b/>
              <w:bCs/>
              <w:sz w:val="20"/>
            </w:rPr>
            <w:t>Regist</w:t>
          </w:r>
          <w:r w:rsidR="000619F5" w:rsidRPr="00697007">
            <w:rPr>
              <w:b/>
              <w:bCs/>
              <w:sz w:val="20"/>
            </w:rPr>
            <w:t>er</w:t>
          </w:r>
          <w:r w:rsidRPr="00BE1F79">
            <w:rPr>
              <w:sz w:val="20"/>
            </w:rPr>
            <w:t xml:space="preserve"> of </w:t>
          </w:r>
          <w:r w:rsidR="00B32680" w:rsidRPr="00774E33">
            <w:rPr>
              <w:color w:val="FF0000"/>
              <w:sz w:val="20"/>
            </w:rPr>
            <w:t>NAME OF THE COUNTRY</w:t>
          </w:r>
          <w:r w:rsidR="008E1B79" w:rsidRPr="00774E33">
            <w:rPr>
              <w:color w:val="FF0000"/>
              <w:sz w:val="20"/>
            </w:rPr>
            <w:t xml:space="preserve"> </w:t>
          </w:r>
          <w:r w:rsidRPr="00BE1F79">
            <w:rPr>
              <w:sz w:val="20"/>
            </w:rPr>
            <w:t>Toxicologists</w:t>
          </w:r>
        </w:p>
        <w:p w14:paraId="0EAC610F" w14:textId="77777777" w:rsidR="009B753C" w:rsidRPr="00BE1F79" w:rsidRDefault="009B753C" w:rsidP="00E71928">
          <w:pPr>
            <w:pStyle w:val="Pidipagina"/>
            <w:rPr>
              <w:sz w:val="20"/>
            </w:rPr>
          </w:pPr>
          <w:r w:rsidRPr="00BE1F79">
            <w:rPr>
              <w:sz w:val="20"/>
            </w:rPr>
            <w:t>Registration Guidance for Toxicologists</w:t>
          </w:r>
        </w:p>
        <w:p w14:paraId="06142763" w14:textId="77777777" w:rsidR="009B753C" w:rsidRPr="00BE1F79" w:rsidRDefault="009B753C">
          <w:pPr>
            <w:pStyle w:val="Pidipagina"/>
            <w:rPr>
              <w:caps/>
              <w:color w:val="808080"/>
              <w:sz w:val="18"/>
            </w:rPr>
          </w:pPr>
        </w:p>
      </w:tc>
      <w:tc>
        <w:tcPr>
          <w:tcW w:w="4432" w:type="dxa"/>
          <w:shd w:val="clear" w:color="auto" w:fill="auto"/>
          <w:vAlign w:val="center"/>
        </w:tcPr>
        <w:p w14:paraId="4E37B783" w14:textId="14AC5E1F" w:rsidR="009B753C" w:rsidRPr="00BE1F79" w:rsidRDefault="009B753C">
          <w:pPr>
            <w:pStyle w:val="Pidipagina"/>
            <w:jc w:val="right"/>
            <w:rPr>
              <w:caps/>
              <w:color w:val="808080"/>
              <w:sz w:val="18"/>
            </w:rPr>
          </w:pPr>
          <w:proofErr w:type="gramStart"/>
          <w:r w:rsidRPr="00BE1F79">
            <w:rPr>
              <w:caps/>
              <w:color w:val="808080"/>
              <w:sz w:val="18"/>
            </w:rPr>
            <w:t>page  of</w:t>
          </w:r>
          <w:proofErr w:type="gramEnd"/>
          <w:r w:rsidRPr="00BE1F79">
            <w:rPr>
              <w:caps/>
              <w:color w:val="808080"/>
              <w:sz w:val="18"/>
            </w:rPr>
            <w:t xml:space="preserve"> 5</w:t>
          </w:r>
        </w:p>
      </w:tc>
    </w:tr>
  </w:tbl>
  <w:p w14:paraId="5E5E9C1D" w14:textId="77777777" w:rsidR="009B753C" w:rsidRPr="00E71928" w:rsidRDefault="009B753C" w:rsidP="00E71928">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2787" w14:textId="77777777" w:rsidR="005D6F02" w:rsidRDefault="005D6F02" w:rsidP="00E71928">
      <w:r>
        <w:separator/>
      </w:r>
    </w:p>
  </w:footnote>
  <w:footnote w:type="continuationSeparator" w:id="0">
    <w:p w14:paraId="201D7595" w14:textId="77777777" w:rsidR="005D6F02" w:rsidRDefault="005D6F02" w:rsidP="00E71928">
      <w:r>
        <w:continuationSeparator/>
      </w:r>
    </w:p>
  </w:footnote>
  <w:footnote w:type="continuationNotice" w:id="1">
    <w:p w14:paraId="6D7A5C2F" w14:textId="77777777" w:rsidR="005D6F02" w:rsidRDefault="005D6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DF5"/>
    <w:multiLevelType w:val="hybridMultilevel"/>
    <w:tmpl w:val="E0641F44"/>
    <w:lvl w:ilvl="0" w:tplc="0410000F">
      <w:start w:val="1"/>
      <w:numFmt w:val="decimal"/>
      <w:lvlText w:val="%1."/>
      <w:lvlJc w:val="left"/>
      <w:pPr>
        <w:ind w:left="720" w:hanging="360"/>
      </w:pPr>
    </w:lvl>
    <w:lvl w:ilvl="1" w:tplc="E6669804">
      <w:start w:val="1"/>
      <w:numFmt w:val="lowerLetter"/>
      <w:lvlText w:val="%2)"/>
      <w:lvlJc w:val="left"/>
      <w:pPr>
        <w:ind w:left="1440" w:hanging="360"/>
      </w:pPr>
      <w:rPr>
        <w:rFonts w:hint="default"/>
      </w:rPr>
    </w:lvl>
    <w:lvl w:ilvl="2" w:tplc="E6669804">
      <w:start w:val="1"/>
      <w:numFmt w:val="lowerLetter"/>
      <w:lvlText w:val="%3)"/>
      <w:lvlJc w:val="left"/>
      <w:pPr>
        <w:ind w:left="2700" w:hanging="720"/>
      </w:pPr>
      <w:rPr>
        <w:rFonts w:hint="default"/>
      </w:rPr>
    </w:lvl>
    <w:lvl w:ilvl="3" w:tplc="9B7673AA">
      <w:start w:val="1"/>
      <w:numFmt w:val="lowerLetter"/>
      <w:lvlText w:val="(%4)"/>
      <w:lvlJc w:val="left"/>
      <w:pPr>
        <w:ind w:left="2880" w:hanging="360"/>
      </w:pPr>
      <w:rPr>
        <w:rFonts w:hint="default"/>
      </w:rPr>
    </w:lvl>
    <w:lvl w:ilvl="4" w:tplc="F844D00C">
      <w:start w:val="3"/>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5832A1"/>
    <w:multiLevelType w:val="hybridMultilevel"/>
    <w:tmpl w:val="1898071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F834BF"/>
    <w:multiLevelType w:val="hybridMultilevel"/>
    <w:tmpl w:val="88DE57BC"/>
    <w:lvl w:ilvl="0" w:tplc="E66698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EF797C"/>
    <w:multiLevelType w:val="hybridMultilevel"/>
    <w:tmpl w:val="C978835E"/>
    <w:lvl w:ilvl="0" w:tplc="E666980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A23948"/>
    <w:multiLevelType w:val="hybridMultilevel"/>
    <w:tmpl w:val="A342B642"/>
    <w:lvl w:ilvl="0" w:tplc="E66698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3D049D"/>
    <w:multiLevelType w:val="hybridMultilevel"/>
    <w:tmpl w:val="7548E3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4567E8"/>
    <w:multiLevelType w:val="hybridMultilevel"/>
    <w:tmpl w:val="EF4CEE0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8834447"/>
    <w:multiLevelType w:val="hybridMultilevel"/>
    <w:tmpl w:val="21E00B4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0D75771C"/>
    <w:multiLevelType w:val="hybridMultilevel"/>
    <w:tmpl w:val="88F256D2"/>
    <w:lvl w:ilvl="0" w:tplc="1E76F91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DC664B"/>
    <w:multiLevelType w:val="hybridMultilevel"/>
    <w:tmpl w:val="28F22100"/>
    <w:lvl w:ilvl="0" w:tplc="0410000F">
      <w:start w:val="1"/>
      <w:numFmt w:val="decimal"/>
      <w:lvlText w:val="%1."/>
      <w:lvlJc w:val="left"/>
      <w:pPr>
        <w:ind w:left="720" w:hanging="360"/>
      </w:pPr>
    </w:lvl>
    <w:lvl w:ilvl="1" w:tplc="E6669804">
      <w:start w:val="1"/>
      <w:numFmt w:val="lowerLetter"/>
      <w:lvlText w:val="%2)"/>
      <w:lvlJc w:val="left"/>
      <w:pPr>
        <w:ind w:left="1440" w:hanging="360"/>
      </w:pPr>
      <w:rPr>
        <w:rFonts w:hint="default"/>
      </w:rPr>
    </w:lvl>
    <w:lvl w:ilvl="2" w:tplc="39946880">
      <w:start w:val="4"/>
      <w:numFmt w:val="bullet"/>
      <w:lvlText w:val="-"/>
      <w:lvlJc w:val="left"/>
      <w:pPr>
        <w:ind w:left="2700" w:hanging="720"/>
      </w:pPr>
      <w:rPr>
        <w:rFonts w:ascii="Times New Roman" w:eastAsia="Times New Roman" w:hAnsi="Times New Roman" w:cs="Times New Roman" w:hint="default"/>
      </w:rPr>
    </w:lvl>
    <w:lvl w:ilvl="3" w:tplc="9B7673AA">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310193"/>
    <w:multiLevelType w:val="hybridMultilevel"/>
    <w:tmpl w:val="142AE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B4F80"/>
    <w:multiLevelType w:val="hybridMultilevel"/>
    <w:tmpl w:val="4A46E56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1ECE0AE4"/>
    <w:multiLevelType w:val="multilevel"/>
    <w:tmpl w:val="5EDEC77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4"/>
      <w:numFmt w:val="bullet"/>
      <w:lvlText w:val="-"/>
      <w:lvlJc w:val="left"/>
      <w:pPr>
        <w:ind w:left="2700" w:hanging="72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start w:val="3"/>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3A3EBA"/>
    <w:multiLevelType w:val="hybridMultilevel"/>
    <w:tmpl w:val="6E22978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A07A4"/>
    <w:multiLevelType w:val="multilevel"/>
    <w:tmpl w:val="24205B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3825E17"/>
    <w:multiLevelType w:val="hybridMultilevel"/>
    <w:tmpl w:val="42CC0F3A"/>
    <w:lvl w:ilvl="0" w:tplc="040E0019">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945088"/>
    <w:multiLevelType w:val="hybridMultilevel"/>
    <w:tmpl w:val="85AEE74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29C3490C"/>
    <w:multiLevelType w:val="hybridMultilevel"/>
    <w:tmpl w:val="3B1C2188"/>
    <w:lvl w:ilvl="0" w:tplc="040E0019">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BC2302"/>
    <w:multiLevelType w:val="hybridMultilevel"/>
    <w:tmpl w:val="8B06E2C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2DFC46B7"/>
    <w:multiLevelType w:val="hybridMultilevel"/>
    <w:tmpl w:val="54F8312E"/>
    <w:lvl w:ilvl="0" w:tplc="DDEAD5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371F8"/>
    <w:multiLevelType w:val="hybridMultilevel"/>
    <w:tmpl w:val="32CE55F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35385E8F"/>
    <w:multiLevelType w:val="hybridMultilevel"/>
    <w:tmpl w:val="B06CD1D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397718"/>
    <w:multiLevelType w:val="hybridMultilevel"/>
    <w:tmpl w:val="2CF628E0"/>
    <w:lvl w:ilvl="0" w:tplc="BB2E66A0">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3" w15:restartNumberingAfterBreak="0">
    <w:nsid w:val="395F40DC"/>
    <w:multiLevelType w:val="hybridMultilevel"/>
    <w:tmpl w:val="1BDAC51E"/>
    <w:lvl w:ilvl="0" w:tplc="040E0019">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C0688D"/>
    <w:multiLevelType w:val="hybridMultilevel"/>
    <w:tmpl w:val="6A0264A2"/>
    <w:lvl w:ilvl="0" w:tplc="E66698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041420"/>
    <w:multiLevelType w:val="hybridMultilevel"/>
    <w:tmpl w:val="76C4CC96"/>
    <w:lvl w:ilvl="0" w:tplc="DDEAD5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E1A64"/>
    <w:multiLevelType w:val="multilevel"/>
    <w:tmpl w:val="142AE1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D6525"/>
    <w:multiLevelType w:val="hybridMultilevel"/>
    <w:tmpl w:val="1E0ABC3C"/>
    <w:lvl w:ilvl="0" w:tplc="E6669804">
      <w:start w:val="1"/>
      <w:numFmt w:val="lowerLetter"/>
      <w:lvlText w:val="%1)"/>
      <w:lvlJc w:val="left"/>
      <w:pPr>
        <w:ind w:left="2880" w:hanging="360"/>
      </w:pPr>
      <w:rPr>
        <w:rFonts w:hint="default"/>
      </w:rPr>
    </w:lvl>
    <w:lvl w:ilvl="1" w:tplc="04070019">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start w:val="1"/>
      <w:numFmt w:val="decimal"/>
      <w:lvlText w:val="%4."/>
      <w:lvlJc w:val="left"/>
      <w:pPr>
        <w:ind w:left="5040" w:hanging="360"/>
      </w:pPr>
    </w:lvl>
    <w:lvl w:ilvl="4" w:tplc="04070019">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28" w15:restartNumberingAfterBreak="0">
    <w:nsid w:val="52164E10"/>
    <w:multiLevelType w:val="hybridMultilevel"/>
    <w:tmpl w:val="0DBE8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C773E4"/>
    <w:multiLevelType w:val="hybridMultilevel"/>
    <w:tmpl w:val="797E48DA"/>
    <w:lvl w:ilvl="0" w:tplc="04100011">
      <w:start w:val="1"/>
      <w:numFmt w:val="decimal"/>
      <w:lvlText w:val="%1)"/>
      <w:lvlJc w:val="left"/>
      <w:pPr>
        <w:ind w:left="720" w:hanging="360"/>
      </w:pPr>
    </w:lvl>
    <w:lvl w:ilvl="1" w:tplc="E6669804">
      <w:start w:val="1"/>
      <w:numFmt w:val="lowerLetter"/>
      <w:lvlText w:val="%2)"/>
      <w:lvlJc w:val="left"/>
      <w:pPr>
        <w:ind w:left="1440" w:hanging="360"/>
      </w:pPr>
      <w:rPr>
        <w:rFonts w:hint="default"/>
      </w:rPr>
    </w:lvl>
    <w:lvl w:ilvl="2" w:tplc="39946880">
      <w:start w:val="4"/>
      <w:numFmt w:val="bullet"/>
      <w:lvlText w:val="-"/>
      <w:lvlJc w:val="left"/>
      <w:pPr>
        <w:ind w:left="2700" w:hanging="720"/>
      </w:pPr>
      <w:rPr>
        <w:rFonts w:ascii="Times New Roman" w:eastAsia="Times New Roman" w:hAnsi="Times New Roman" w:cs="Times New Roman" w:hint="default"/>
      </w:rPr>
    </w:lvl>
    <w:lvl w:ilvl="3" w:tplc="9B7673AA">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E24661"/>
    <w:multiLevelType w:val="hybridMultilevel"/>
    <w:tmpl w:val="844CD9F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5E5071"/>
    <w:multiLevelType w:val="hybridMultilevel"/>
    <w:tmpl w:val="8098A7BE"/>
    <w:lvl w:ilvl="0" w:tplc="0410000F">
      <w:start w:val="1"/>
      <w:numFmt w:val="decimal"/>
      <w:lvlText w:val="%1."/>
      <w:lvlJc w:val="left"/>
      <w:pPr>
        <w:ind w:left="720" w:hanging="360"/>
      </w:pPr>
    </w:lvl>
    <w:lvl w:ilvl="1" w:tplc="E6669804">
      <w:start w:val="1"/>
      <w:numFmt w:val="lowerLetter"/>
      <w:lvlText w:val="%2)"/>
      <w:lvlJc w:val="left"/>
      <w:pPr>
        <w:ind w:left="1440" w:hanging="360"/>
      </w:pPr>
      <w:rPr>
        <w:rFonts w:hint="default"/>
      </w:rPr>
    </w:lvl>
    <w:lvl w:ilvl="2" w:tplc="39946880">
      <w:start w:val="4"/>
      <w:numFmt w:val="bullet"/>
      <w:lvlText w:val="-"/>
      <w:lvlJc w:val="left"/>
      <w:pPr>
        <w:ind w:left="2700" w:hanging="720"/>
      </w:pPr>
      <w:rPr>
        <w:rFonts w:ascii="Times New Roman" w:eastAsia="Times New Roman" w:hAnsi="Times New Roman" w:cs="Times New Roman" w:hint="default"/>
      </w:rPr>
    </w:lvl>
    <w:lvl w:ilvl="3" w:tplc="E6669804">
      <w:start w:val="1"/>
      <w:numFmt w:val="lowerLetter"/>
      <w:lvlText w:val="%4)"/>
      <w:lvlJc w:val="left"/>
      <w:pPr>
        <w:ind w:left="2880" w:hanging="360"/>
      </w:pPr>
      <w:rPr>
        <w:rFonts w:hint="default"/>
      </w:rPr>
    </w:lvl>
    <w:lvl w:ilvl="4" w:tplc="F844D00C">
      <w:start w:val="3"/>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9E7E81"/>
    <w:multiLevelType w:val="hybridMultilevel"/>
    <w:tmpl w:val="D5C4385E"/>
    <w:lvl w:ilvl="0" w:tplc="E66698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3742F2"/>
    <w:multiLevelType w:val="hybridMultilevel"/>
    <w:tmpl w:val="09AA1816"/>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70231D"/>
    <w:multiLevelType w:val="multilevel"/>
    <w:tmpl w:val="512A085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4"/>
      <w:numFmt w:val="bullet"/>
      <w:lvlText w:val="-"/>
      <w:lvlJc w:val="left"/>
      <w:pPr>
        <w:ind w:left="2700" w:hanging="72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3B7BA1"/>
    <w:multiLevelType w:val="hybridMultilevel"/>
    <w:tmpl w:val="2D00DA9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F836DA9"/>
    <w:multiLevelType w:val="hybridMultilevel"/>
    <w:tmpl w:val="8478608A"/>
    <w:lvl w:ilvl="0" w:tplc="E6669804">
      <w:start w:val="1"/>
      <w:numFmt w:val="lowerLetter"/>
      <w:lvlText w:val="%1)"/>
      <w:lvlJc w:val="left"/>
      <w:pPr>
        <w:ind w:left="2880" w:hanging="36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37" w15:restartNumberingAfterBreak="0">
    <w:nsid w:val="60903FF6"/>
    <w:multiLevelType w:val="hybridMultilevel"/>
    <w:tmpl w:val="0F66065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670A441C"/>
    <w:multiLevelType w:val="hybridMultilevel"/>
    <w:tmpl w:val="5426B0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7BF5B2C"/>
    <w:multiLevelType w:val="hybridMultilevel"/>
    <w:tmpl w:val="2E70D052"/>
    <w:lvl w:ilvl="0" w:tplc="481E189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0" w15:restartNumberingAfterBreak="0">
    <w:nsid w:val="6A674333"/>
    <w:multiLevelType w:val="hybridMultilevel"/>
    <w:tmpl w:val="6694A3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6A1808"/>
    <w:multiLevelType w:val="hybridMultilevel"/>
    <w:tmpl w:val="2CF628E0"/>
    <w:lvl w:ilvl="0" w:tplc="BB2E66A0">
      <w:start w:val="1"/>
      <w:numFmt w:val="decimal"/>
      <w:lvlText w:val="%1."/>
      <w:lvlJc w:val="left"/>
      <w:pPr>
        <w:ind w:left="780" w:hanging="360"/>
      </w:pPr>
      <w:rPr>
        <w:rFonts w:hint="default"/>
      </w:rPr>
    </w:lvl>
    <w:lvl w:ilvl="1" w:tplc="040E0019">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2" w15:restartNumberingAfterBreak="0">
    <w:nsid w:val="6C147C4E"/>
    <w:multiLevelType w:val="hybridMultilevel"/>
    <w:tmpl w:val="09E011BA"/>
    <w:lvl w:ilvl="0" w:tplc="481E189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3" w15:restartNumberingAfterBreak="0">
    <w:nsid w:val="70B34B8E"/>
    <w:multiLevelType w:val="multilevel"/>
    <w:tmpl w:val="B760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83D4F"/>
    <w:multiLevelType w:val="hybridMultilevel"/>
    <w:tmpl w:val="90325082"/>
    <w:lvl w:ilvl="0" w:tplc="04100017">
      <w:start w:val="1"/>
      <w:numFmt w:val="lowerLetter"/>
      <w:lvlText w:val="%1)"/>
      <w:lvlJc w:val="left"/>
      <w:pPr>
        <w:ind w:left="720" w:hanging="360"/>
      </w:pPr>
    </w:lvl>
    <w:lvl w:ilvl="1" w:tplc="FA449FE2">
      <w:start w:val="66"/>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E63DC3"/>
    <w:multiLevelType w:val="hybridMultilevel"/>
    <w:tmpl w:val="D160E94C"/>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37E0544"/>
    <w:multiLevelType w:val="hybridMultilevel"/>
    <w:tmpl w:val="418ADDDE"/>
    <w:lvl w:ilvl="0" w:tplc="E66698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E6669804">
      <w:start w:val="1"/>
      <w:numFmt w:val="low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264B8D"/>
    <w:multiLevelType w:val="hybridMultilevel"/>
    <w:tmpl w:val="AC90A914"/>
    <w:lvl w:ilvl="0" w:tplc="0410001B">
      <w:start w:val="1"/>
      <w:numFmt w:val="lowerRoman"/>
      <w:lvlText w:val="%1."/>
      <w:lvlJc w:val="right"/>
      <w:pPr>
        <w:ind w:left="720" w:hanging="360"/>
      </w:pPr>
    </w:lvl>
    <w:lvl w:ilvl="1" w:tplc="04100013">
      <w:start w:val="1"/>
      <w:numFmt w:val="upperRoman"/>
      <w:lvlText w:val="%2."/>
      <w:lvlJc w:val="righ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77772B7"/>
    <w:multiLevelType w:val="hybridMultilevel"/>
    <w:tmpl w:val="17BC0AFA"/>
    <w:lvl w:ilvl="0" w:tplc="0410000F">
      <w:start w:val="1"/>
      <w:numFmt w:val="decimal"/>
      <w:lvlText w:val="%1."/>
      <w:lvlJc w:val="left"/>
      <w:pPr>
        <w:ind w:left="720" w:hanging="360"/>
      </w:pPr>
    </w:lvl>
    <w:lvl w:ilvl="1" w:tplc="E6669804">
      <w:start w:val="1"/>
      <w:numFmt w:val="lowerLetter"/>
      <w:lvlText w:val="%2)"/>
      <w:lvlJc w:val="left"/>
      <w:pPr>
        <w:ind w:left="1440" w:hanging="360"/>
      </w:pPr>
      <w:rPr>
        <w:rFonts w:hint="default"/>
      </w:rPr>
    </w:lvl>
    <w:lvl w:ilvl="2" w:tplc="39946880">
      <w:start w:val="4"/>
      <w:numFmt w:val="bullet"/>
      <w:lvlText w:val="-"/>
      <w:lvlJc w:val="left"/>
      <w:pPr>
        <w:ind w:left="2700" w:hanging="720"/>
      </w:pPr>
      <w:rPr>
        <w:rFonts w:ascii="Times New Roman" w:eastAsia="Times New Roman" w:hAnsi="Times New Roman" w:cs="Times New Roman" w:hint="default"/>
      </w:rPr>
    </w:lvl>
    <w:lvl w:ilvl="3" w:tplc="9B7673AA">
      <w:start w:val="1"/>
      <w:numFmt w:val="lowerLetter"/>
      <w:lvlText w:val="(%4)"/>
      <w:lvlJc w:val="left"/>
      <w:pPr>
        <w:ind w:left="2880" w:hanging="360"/>
      </w:pPr>
      <w:rPr>
        <w:rFonts w:hint="default"/>
      </w:rPr>
    </w:lvl>
    <w:lvl w:ilvl="4" w:tplc="F844D00C">
      <w:start w:val="3"/>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88C5CB3"/>
    <w:multiLevelType w:val="hybridMultilevel"/>
    <w:tmpl w:val="0F243BC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0" w15:restartNumberingAfterBreak="0">
    <w:nsid w:val="78C020FA"/>
    <w:multiLevelType w:val="multilevel"/>
    <w:tmpl w:val="A948E3F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90468B3"/>
    <w:multiLevelType w:val="hybridMultilevel"/>
    <w:tmpl w:val="F5A8C372"/>
    <w:lvl w:ilvl="0" w:tplc="0410000F">
      <w:start w:val="1"/>
      <w:numFmt w:val="decimal"/>
      <w:lvlText w:val="%1."/>
      <w:lvlJc w:val="left"/>
      <w:pPr>
        <w:ind w:left="720" w:hanging="360"/>
      </w:pPr>
    </w:lvl>
    <w:lvl w:ilvl="1" w:tplc="E6669804">
      <w:start w:val="1"/>
      <w:numFmt w:val="lowerLetter"/>
      <w:lvlText w:val="%2)"/>
      <w:lvlJc w:val="left"/>
      <w:pPr>
        <w:ind w:left="1440" w:hanging="360"/>
      </w:pPr>
      <w:rPr>
        <w:rFonts w:hint="default"/>
      </w:rPr>
    </w:lvl>
    <w:lvl w:ilvl="2" w:tplc="39946880">
      <w:start w:val="4"/>
      <w:numFmt w:val="bullet"/>
      <w:lvlText w:val="-"/>
      <w:lvlJc w:val="left"/>
      <w:pPr>
        <w:ind w:left="2700" w:hanging="720"/>
      </w:pPr>
      <w:rPr>
        <w:rFonts w:ascii="Times New Roman" w:eastAsia="Times New Roman" w:hAnsi="Times New Roman" w:cs="Times New Roman" w:hint="default"/>
      </w:rPr>
    </w:lvl>
    <w:lvl w:ilvl="3" w:tplc="E6669804">
      <w:start w:val="1"/>
      <w:numFmt w:val="lowerLetter"/>
      <w:lvlText w:val="%4)"/>
      <w:lvlJc w:val="left"/>
      <w:pPr>
        <w:ind w:left="2880" w:hanging="360"/>
      </w:pPr>
      <w:rPr>
        <w:rFonts w:hint="default"/>
      </w:rPr>
    </w:lvl>
    <w:lvl w:ilvl="4" w:tplc="F844D00C">
      <w:start w:val="3"/>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95C15A5"/>
    <w:multiLevelType w:val="multilevel"/>
    <w:tmpl w:val="325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D16A2E"/>
    <w:multiLevelType w:val="hybridMultilevel"/>
    <w:tmpl w:val="4A643200"/>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4" w15:restartNumberingAfterBreak="0">
    <w:nsid w:val="7E625B55"/>
    <w:multiLevelType w:val="hybridMultilevel"/>
    <w:tmpl w:val="19C4CD0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5" w15:restartNumberingAfterBreak="0">
    <w:nsid w:val="7EE27360"/>
    <w:multiLevelType w:val="hybridMultilevel"/>
    <w:tmpl w:val="FEF807CE"/>
    <w:lvl w:ilvl="0" w:tplc="0410001B">
      <w:start w:val="1"/>
      <w:numFmt w:val="lowerRoman"/>
      <w:lvlText w:val="%1."/>
      <w:lvlJc w:val="righ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F74584C"/>
    <w:multiLevelType w:val="hybridMultilevel"/>
    <w:tmpl w:val="45C6085A"/>
    <w:lvl w:ilvl="0" w:tplc="E66698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0"/>
  </w:num>
  <w:num w:numId="3">
    <w:abstractNumId w:val="26"/>
  </w:num>
  <w:num w:numId="4">
    <w:abstractNumId w:val="19"/>
  </w:num>
  <w:num w:numId="5">
    <w:abstractNumId w:val="25"/>
  </w:num>
  <w:num w:numId="6">
    <w:abstractNumId w:val="42"/>
  </w:num>
  <w:num w:numId="7">
    <w:abstractNumId w:val="39"/>
  </w:num>
  <w:num w:numId="8">
    <w:abstractNumId w:val="22"/>
  </w:num>
  <w:num w:numId="9">
    <w:abstractNumId w:val="41"/>
  </w:num>
  <w:num w:numId="10">
    <w:abstractNumId w:val="13"/>
  </w:num>
  <w:num w:numId="11">
    <w:abstractNumId w:val="38"/>
  </w:num>
  <w:num w:numId="12">
    <w:abstractNumId w:val="15"/>
  </w:num>
  <w:num w:numId="13">
    <w:abstractNumId w:val="23"/>
  </w:num>
  <w:num w:numId="14">
    <w:abstractNumId w:val="17"/>
  </w:num>
  <w:num w:numId="15">
    <w:abstractNumId w:val="45"/>
  </w:num>
  <w:num w:numId="16">
    <w:abstractNumId w:val="52"/>
  </w:num>
  <w:num w:numId="17">
    <w:abstractNumId w:val="48"/>
  </w:num>
  <w:num w:numId="18">
    <w:abstractNumId w:val="8"/>
  </w:num>
  <w:num w:numId="19">
    <w:abstractNumId w:val="33"/>
  </w:num>
  <w:num w:numId="20">
    <w:abstractNumId w:val="55"/>
  </w:num>
  <w:num w:numId="21">
    <w:abstractNumId w:val="47"/>
  </w:num>
  <w:num w:numId="22">
    <w:abstractNumId w:val="16"/>
  </w:num>
  <w:num w:numId="23">
    <w:abstractNumId w:val="9"/>
  </w:num>
  <w:num w:numId="24">
    <w:abstractNumId w:val="20"/>
  </w:num>
  <w:num w:numId="25">
    <w:abstractNumId w:val="18"/>
  </w:num>
  <w:num w:numId="26">
    <w:abstractNumId w:val="37"/>
  </w:num>
  <w:num w:numId="27">
    <w:abstractNumId w:val="6"/>
  </w:num>
  <w:num w:numId="28">
    <w:abstractNumId w:val="11"/>
  </w:num>
  <w:num w:numId="29">
    <w:abstractNumId w:val="7"/>
  </w:num>
  <w:num w:numId="30">
    <w:abstractNumId w:val="35"/>
  </w:num>
  <w:num w:numId="31">
    <w:abstractNumId w:val="49"/>
  </w:num>
  <w:num w:numId="32">
    <w:abstractNumId w:val="53"/>
  </w:num>
  <w:num w:numId="33">
    <w:abstractNumId w:val="30"/>
  </w:num>
  <w:num w:numId="34">
    <w:abstractNumId w:val="21"/>
  </w:num>
  <w:num w:numId="35">
    <w:abstractNumId w:val="1"/>
  </w:num>
  <w:num w:numId="36">
    <w:abstractNumId w:val="5"/>
  </w:num>
  <w:num w:numId="37">
    <w:abstractNumId w:val="34"/>
  </w:num>
  <w:num w:numId="38">
    <w:abstractNumId w:val="29"/>
  </w:num>
  <w:num w:numId="39">
    <w:abstractNumId w:val="28"/>
  </w:num>
  <w:num w:numId="40">
    <w:abstractNumId w:val="44"/>
  </w:num>
  <w:num w:numId="41">
    <w:abstractNumId w:val="40"/>
  </w:num>
  <w:num w:numId="42">
    <w:abstractNumId w:val="12"/>
  </w:num>
  <w:num w:numId="43">
    <w:abstractNumId w:val="43"/>
  </w:num>
  <w:num w:numId="44">
    <w:abstractNumId w:val="0"/>
  </w:num>
  <w:num w:numId="45">
    <w:abstractNumId w:val="51"/>
  </w:num>
  <w:num w:numId="46">
    <w:abstractNumId w:val="31"/>
  </w:num>
  <w:num w:numId="47">
    <w:abstractNumId w:val="3"/>
  </w:num>
  <w:num w:numId="48">
    <w:abstractNumId w:val="27"/>
  </w:num>
  <w:num w:numId="49">
    <w:abstractNumId w:val="2"/>
  </w:num>
  <w:num w:numId="50">
    <w:abstractNumId w:val="54"/>
  </w:num>
  <w:num w:numId="51">
    <w:abstractNumId w:val="24"/>
  </w:num>
  <w:num w:numId="52">
    <w:abstractNumId w:val="56"/>
  </w:num>
  <w:num w:numId="53">
    <w:abstractNumId w:val="36"/>
  </w:num>
  <w:num w:numId="54">
    <w:abstractNumId w:val="50"/>
  </w:num>
  <w:num w:numId="55">
    <w:abstractNumId w:val="32"/>
  </w:num>
  <w:num w:numId="56">
    <w:abstractNumId w:val="4"/>
  </w:num>
  <w:num w:numId="57">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D8"/>
    <w:rsid w:val="000011B5"/>
    <w:rsid w:val="00002CE8"/>
    <w:rsid w:val="00014772"/>
    <w:rsid w:val="0001478C"/>
    <w:rsid w:val="000166FD"/>
    <w:rsid w:val="000220EB"/>
    <w:rsid w:val="00027D74"/>
    <w:rsid w:val="00032C51"/>
    <w:rsid w:val="00032EC5"/>
    <w:rsid w:val="000337F7"/>
    <w:rsid w:val="000511F5"/>
    <w:rsid w:val="000619F5"/>
    <w:rsid w:val="00070799"/>
    <w:rsid w:val="00070CA3"/>
    <w:rsid w:val="000717EA"/>
    <w:rsid w:val="00072DA4"/>
    <w:rsid w:val="00087F36"/>
    <w:rsid w:val="000B0C5B"/>
    <w:rsid w:val="000E3EDF"/>
    <w:rsid w:val="000E4BB0"/>
    <w:rsid w:val="000F13D0"/>
    <w:rsid w:val="000F43B1"/>
    <w:rsid w:val="000F64E0"/>
    <w:rsid w:val="00104245"/>
    <w:rsid w:val="0011099C"/>
    <w:rsid w:val="00110E7B"/>
    <w:rsid w:val="0011418D"/>
    <w:rsid w:val="001216E6"/>
    <w:rsid w:val="00124C91"/>
    <w:rsid w:val="00132240"/>
    <w:rsid w:val="00135B8C"/>
    <w:rsid w:val="0015271A"/>
    <w:rsid w:val="00166BFD"/>
    <w:rsid w:val="00170F04"/>
    <w:rsid w:val="00172462"/>
    <w:rsid w:val="00180634"/>
    <w:rsid w:val="001855ED"/>
    <w:rsid w:val="001B358A"/>
    <w:rsid w:val="001C4928"/>
    <w:rsid w:val="001C76F1"/>
    <w:rsid w:val="001D227C"/>
    <w:rsid w:val="001E42C5"/>
    <w:rsid w:val="001F1215"/>
    <w:rsid w:val="001F2FFC"/>
    <w:rsid w:val="0020045A"/>
    <w:rsid w:val="00211821"/>
    <w:rsid w:val="00215290"/>
    <w:rsid w:val="00216374"/>
    <w:rsid w:val="0023374D"/>
    <w:rsid w:val="00233B69"/>
    <w:rsid w:val="00235590"/>
    <w:rsid w:val="00243D15"/>
    <w:rsid w:val="002639EA"/>
    <w:rsid w:val="002666BD"/>
    <w:rsid w:val="00270D4C"/>
    <w:rsid w:val="002963F2"/>
    <w:rsid w:val="002967F9"/>
    <w:rsid w:val="002A7FA5"/>
    <w:rsid w:val="002B4AAB"/>
    <w:rsid w:val="002B5CAB"/>
    <w:rsid w:val="002B7AF0"/>
    <w:rsid w:val="002D361F"/>
    <w:rsid w:val="002D5D48"/>
    <w:rsid w:val="002F70A7"/>
    <w:rsid w:val="00310AC2"/>
    <w:rsid w:val="0031478A"/>
    <w:rsid w:val="003220C2"/>
    <w:rsid w:val="003231F8"/>
    <w:rsid w:val="00323D0E"/>
    <w:rsid w:val="00324E22"/>
    <w:rsid w:val="00330C06"/>
    <w:rsid w:val="003368F7"/>
    <w:rsid w:val="00340644"/>
    <w:rsid w:val="00344453"/>
    <w:rsid w:val="00345528"/>
    <w:rsid w:val="00346DE3"/>
    <w:rsid w:val="003501C9"/>
    <w:rsid w:val="003605A9"/>
    <w:rsid w:val="00365815"/>
    <w:rsid w:val="00370C8E"/>
    <w:rsid w:val="00387331"/>
    <w:rsid w:val="00393B2D"/>
    <w:rsid w:val="003A30B5"/>
    <w:rsid w:val="003A3CBB"/>
    <w:rsid w:val="003B02A8"/>
    <w:rsid w:val="003C0C56"/>
    <w:rsid w:val="003D0003"/>
    <w:rsid w:val="003D274D"/>
    <w:rsid w:val="003F6440"/>
    <w:rsid w:val="003F780A"/>
    <w:rsid w:val="004047D4"/>
    <w:rsid w:val="004066AC"/>
    <w:rsid w:val="00440576"/>
    <w:rsid w:val="0044387F"/>
    <w:rsid w:val="00451A3F"/>
    <w:rsid w:val="00451F47"/>
    <w:rsid w:val="0045237C"/>
    <w:rsid w:val="004549C8"/>
    <w:rsid w:val="0045528C"/>
    <w:rsid w:val="0047590A"/>
    <w:rsid w:val="00480F85"/>
    <w:rsid w:val="00492BB1"/>
    <w:rsid w:val="004A3772"/>
    <w:rsid w:val="004A7A45"/>
    <w:rsid w:val="004B427E"/>
    <w:rsid w:val="004C133E"/>
    <w:rsid w:val="004D094E"/>
    <w:rsid w:val="004D1A45"/>
    <w:rsid w:val="004E1B23"/>
    <w:rsid w:val="004E4282"/>
    <w:rsid w:val="004F39E0"/>
    <w:rsid w:val="004F6860"/>
    <w:rsid w:val="00500D82"/>
    <w:rsid w:val="00525188"/>
    <w:rsid w:val="00537B0D"/>
    <w:rsid w:val="00541C1F"/>
    <w:rsid w:val="00545011"/>
    <w:rsid w:val="00551392"/>
    <w:rsid w:val="00554F8E"/>
    <w:rsid w:val="00556D3F"/>
    <w:rsid w:val="00557000"/>
    <w:rsid w:val="00557D52"/>
    <w:rsid w:val="00560DC2"/>
    <w:rsid w:val="005618EA"/>
    <w:rsid w:val="0058273A"/>
    <w:rsid w:val="0058368E"/>
    <w:rsid w:val="005A1588"/>
    <w:rsid w:val="005A21BA"/>
    <w:rsid w:val="005B0E1D"/>
    <w:rsid w:val="005B7EC4"/>
    <w:rsid w:val="005D6F02"/>
    <w:rsid w:val="005E7828"/>
    <w:rsid w:val="005F679B"/>
    <w:rsid w:val="00604108"/>
    <w:rsid w:val="00612771"/>
    <w:rsid w:val="006170F3"/>
    <w:rsid w:val="006246A8"/>
    <w:rsid w:val="006315DE"/>
    <w:rsid w:val="0063506B"/>
    <w:rsid w:val="00644445"/>
    <w:rsid w:val="006554CC"/>
    <w:rsid w:val="006725EC"/>
    <w:rsid w:val="00691A78"/>
    <w:rsid w:val="00691CC2"/>
    <w:rsid w:val="00697007"/>
    <w:rsid w:val="006A3D3B"/>
    <w:rsid w:val="006B2B39"/>
    <w:rsid w:val="006B334E"/>
    <w:rsid w:val="006C4CA1"/>
    <w:rsid w:val="006C4F00"/>
    <w:rsid w:val="006D3F61"/>
    <w:rsid w:val="006D6926"/>
    <w:rsid w:val="006E06BF"/>
    <w:rsid w:val="006E2145"/>
    <w:rsid w:val="006E4EA6"/>
    <w:rsid w:val="007151AE"/>
    <w:rsid w:val="00726CD0"/>
    <w:rsid w:val="007343FE"/>
    <w:rsid w:val="00736965"/>
    <w:rsid w:val="0074020C"/>
    <w:rsid w:val="0074586D"/>
    <w:rsid w:val="00771CE3"/>
    <w:rsid w:val="00774E33"/>
    <w:rsid w:val="00775689"/>
    <w:rsid w:val="00780FD4"/>
    <w:rsid w:val="007812FF"/>
    <w:rsid w:val="00793CB0"/>
    <w:rsid w:val="00796D82"/>
    <w:rsid w:val="007A5E12"/>
    <w:rsid w:val="007B2148"/>
    <w:rsid w:val="007B3E13"/>
    <w:rsid w:val="007B6F42"/>
    <w:rsid w:val="007C12D6"/>
    <w:rsid w:val="007E05A2"/>
    <w:rsid w:val="007F5846"/>
    <w:rsid w:val="00800F6E"/>
    <w:rsid w:val="00806074"/>
    <w:rsid w:val="00806306"/>
    <w:rsid w:val="00810669"/>
    <w:rsid w:val="0081214A"/>
    <w:rsid w:val="00812C75"/>
    <w:rsid w:val="008166AF"/>
    <w:rsid w:val="008244D7"/>
    <w:rsid w:val="00826159"/>
    <w:rsid w:val="008261AF"/>
    <w:rsid w:val="0083200A"/>
    <w:rsid w:val="00832C47"/>
    <w:rsid w:val="008364A4"/>
    <w:rsid w:val="0083753F"/>
    <w:rsid w:val="008476B6"/>
    <w:rsid w:val="00873247"/>
    <w:rsid w:val="00882496"/>
    <w:rsid w:val="00882961"/>
    <w:rsid w:val="0088595F"/>
    <w:rsid w:val="00887C0B"/>
    <w:rsid w:val="00891473"/>
    <w:rsid w:val="008950BE"/>
    <w:rsid w:val="008B4BA7"/>
    <w:rsid w:val="008B6432"/>
    <w:rsid w:val="008C12D5"/>
    <w:rsid w:val="008C565D"/>
    <w:rsid w:val="008D184D"/>
    <w:rsid w:val="008D39EB"/>
    <w:rsid w:val="008E0935"/>
    <w:rsid w:val="008E1B79"/>
    <w:rsid w:val="008F6014"/>
    <w:rsid w:val="008F7C84"/>
    <w:rsid w:val="00905EA9"/>
    <w:rsid w:val="00907360"/>
    <w:rsid w:val="009107E7"/>
    <w:rsid w:val="00917D59"/>
    <w:rsid w:val="00924249"/>
    <w:rsid w:val="0092449C"/>
    <w:rsid w:val="0093461B"/>
    <w:rsid w:val="00935793"/>
    <w:rsid w:val="00937A06"/>
    <w:rsid w:val="00942329"/>
    <w:rsid w:val="00945491"/>
    <w:rsid w:val="00946168"/>
    <w:rsid w:val="009464A2"/>
    <w:rsid w:val="009627DD"/>
    <w:rsid w:val="00987E52"/>
    <w:rsid w:val="009A1DB6"/>
    <w:rsid w:val="009A6233"/>
    <w:rsid w:val="009A7968"/>
    <w:rsid w:val="009A7E54"/>
    <w:rsid w:val="009B753C"/>
    <w:rsid w:val="009C3843"/>
    <w:rsid w:val="009D2C6F"/>
    <w:rsid w:val="009D6E49"/>
    <w:rsid w:val="009E2492"/>
    <w:rsid w:val="009F4C08"/>
    <w:rsid w:val="00A17ECA"/>
    <w:rsid w:val="00A31352"/>
    <w:rsid w:val="00A316A5"/>
    <w:rsid w:val="00A630A4"/>
    <w:rsid w:val="00A71F76"/>
    <w:rsid w:val="00A735A7"/>
    <w:rsid w:val="00A76856"/>
    <w:rsid w:val="00AA7D19"/>
    <w:rsid w:val="00AB3301"/>
    <w:rsid w:val="00AC045C"/>
    <w:rsid w:val="00AF30C7"/>
    <w:rsid w:val="00AF5202"/>
    <w:rsid w:val="00B00737"/>
    <w:rsid w:val="00B03A1E"/>
    <w:rsid w:val="00B10CC9"/>
    <w:rsid w:val="00B14A0E"/>
    <w:rsid w:val="00B177B5"/>
    <w:rsid w:val="00B21B29"/>
    <w:rsid w:val="00B228C1"/>
    <w:rsid w:val="00B26B0A"/>
    <w:rsid w:val="00B32680"/>
    <w:rsid w:val="00B356C4"/>
    <w:rsid w:val="00B47234"/>
    <w:rsid w:val="00B524BD"/>
    <w:rsid w:val="00B53441"/>
    <w:rsid w:val="00B671D3"/>
    <w:rsid w:val="00B705D8"/>
    <w:rsid w:val="00B70A83"/>
    <w:rsid w:val="00B70B61"/>
    <w:rsid w:val="00B759D5"/>
    <w:rsid w:val="00B75AED"/>
    <w:rsid w:val="00B76EFB"/>
    <w:rsid w:val="00B83805"/>
    <w:rsid w:val="00B95A0B"/>
    <w:rsid w:val="00BA39BF"/>
    <w:rsid w:val="00BB4A5C"/>
    <w:rsid w:val="00BD506C"/>
    <w:rsid w:val="00BE18F2"/>
    <w:rsid w:val="00BE1F79"/>
    <w:rsid w:val="00BE3AB7"/>
    <w:rsid w:val="00C00F9A"/>
    <w:rsid w:val="00C12528"/>
    <w:rsid w:val="00C14EA3"/>
    <w:rsid w:val="00C62A87"/>
    <w:rsid w:val="00C65C75"/>
    <w:rsid w:val="00C66D88"/>
    <w:rsid w:val="00C74AF2"/>
    <w:rsid w:val="00C85D69"/>
    <w:rsid w:val="00C902A6"/>
    <w:rsid w:val="00CA223C"/>
    <w:rsid w:val="00CA27AD"/>
    <w:rsid w:val="00CA314D"/>
    <w:rsid w:val="00CB0234"/>
    <w:rsid w:val="00CB12BC"/>
    <w:rsid w:val="00CB12CB"/>
    <w:rsid w:val="00CC6532"/>
    <w:rsid w:val="00CD18CD"/>
    <w:rsid w:val="00CE66E6"/>
    <w:rsid w:val="00CF1424"/>
    <w:rsid w:val="00D03EFB"/>
    <w:rsid w:val="00D20FB7"/>
    <w:rsid w:val="00D2128F"/>
    <w:rsid w:val="00D25D64"/>
    <w:rsid w:val="00D320F7"/>
    <w:rsid w:val="00D32ED4"/>
    <w:rsid w:val="00D5062B"/>
    <w:rsid w:val="00D52456"/>
    <w:rsid w:val="00D53491"/>
    <w:rsid w:val="00D54298"/>
    <w:rsid w:val="00D5669D"/>
    <w:rsid w:val="00D60FD8"/>
    <w:rsid w:val="00D624BC"/>
    <w:rsid w:val="00D83C88"/>
    <w:rsid w:val="00D84BB4"/>
    <w:rsid w:val="00D86DB3"/>
    <w:rsid w:val="00D87826"/>
    <w:rsid w:val="00D959F2"/>
    <w:rsid w:val="00DA3E58"/>
    <w:rsid w:val="00DB31E7"/>
    <w:rsid w:val="00DD0560"/>
    <w:rsid w:val="00DD2F38"/>
    <w:rsid w:val="00DD610E"/>
    <w:rsid w:val="00DD62CE"/>
    <w:rsid w:val="00DD6B10"/>
    <w:rsid w:val="00DE4C09"/>
    <w:rsid w:val="00DF5D96"/>
    <w:rsid w:val="00E0048C"/>
    <w:rsid w:val="00E00F84"/>
    <w:rsid w:val="00E010F2"/>
    <w:rsid w:val="00E069B7"/>
    <w:rsid w:val="00E2134B"/>
    <w:rsid w:val="00E233CA"/>
    <w:rsid w:val="00E30C8B"/>
    <w:rsid w:val="00E519FE"/>
    <w:rsid w:val="00E52C1B"/>
    <w:rsid w:val="00E71928"/>
    <w:rsid w:val="00E83EE6"/>
    <w:rsid w:val="00E90C8F"/>
    <w:rsid w:val="00EA2F9A"/>
    <w:rsid w:val="00EA4CCE"/>
    <w:rsid w:val="00EA7771"/>
    <w:rsid w:val="00EC13B4"/>
    <w:rsid w:val="00EC36C3"/>
    <w:rsid w:val="00EC36DC"/>
    <w:rsid w:val="00EE6C59"/>
    <w:rsid w:val="00EF7144"/>
    <w:rsid w:val="00EF73EE"/>
    <w:rsid w:val="00F33933"/>
    <w:rsid w:val="00F36949"/>
    <w:rsid w:val="00F41A7A"/>
    <w:rsid w:val="00F54F52"/>
    <w:rsid w:val="00F60A15"/>
    <w:rsid w:val="00F74488"/>
    <w:rsid w:val="00F77429"/>
    <w:rsid w:val="00F84908"/>
    <w:rsid w:val="00F85C35"/>
    <w:rsid w:val="00F87F02"/>
    <w:rsid w:val="00FB4073"/>
    <w:rsid w:val="00FB6DD9"/>
    <w:rsid w:val="00FC71FA"/>
    <w:rsid w:val="00FE2F92"/>
    <w:rsid w:val="00FF55FF"/>
    <w:rsid w:val="00FF6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FA8E0"/>
  <w15:docId w15:val="{E473F725-5A12-F442-BDEC-17979F18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05EA9"/>
    <w:rPr>
      <w:rFonts w:ascii="Tahoma" w:hAnsi="Tahoma" w:cs="Tahoma"/>
      <w:sz w:val="16"/>
      <w:szCs w:val="16"/>
    </w:rPr>
  </w:style>
  <w:style w:type="paragraph" w:styleId="Corpotesto">
    <w:name w:val="Body Text"/>
    <w:basedOn w:val="Normale"/>
    <w:link w:val="CorpotestoCarattere"/>
    <w:rsid w:val="000511F5"/>
    <w:pPr>
      <w:spacing w:after="120"/>
      <w:jc w:val="both"/>
    </w:pPr>
    <w:rPr>
      <w:szCs w:val="20"/>
      <w:lang w:val="en-GB"/>
    </w:rPr>
  </w:style>
  <w:style w:type="character" w:customStyle="1" w:styleId="CorpotestoCarattere">
    <w:name w:val="Corpo testo Carattere"/>
    <w:link w:val="Corpotesto"/>
    <w:rsid w:val="000511F5"/>
    <w:rPr>
      <w:sz w:val="24"/>
      <w:lang w:val="en-GB" w:eastAsia="en-US"/>
    </w:rPr>
  </w:style>
  <w:style w:type="paragraph" w:customStyle="1" w:styleId="KeinLeerraum1">
    <w:name w:val="Kein Leerraum1"/>
    <w:uiPriority w:val="1"/>
    <w:qFormat/>
    <w:rsid w:val="00E2134B"/>
    <w:rPr>
      <w:sz w:val="24"/>
      <w:szCs w:val="24"/>
      <w:lang w:val="en-US" w:eastAsia="en-US"/>
    </w:rPr>
  </w:style>
  <w:style w:type="paragraph" w:styleId="Intestazione">
    <w:name w:val="header"/>
    <w:basedOn w:val="Normale"/>
    <w:link w:val="IntestazioneCarattere"/>
    <w:uiPriority w:val="99"/>
    <w:unhideWhenUsed/>
    <w:rsid w:val="00E71928"/>
    <w:pPr>
      <w:tabs>
        <w:tab w:val="center" w:pos="4536"/>
        <w:tab w:val="right" w:pos="9072"/>
      </w:tabs>
    </w:pPr>
  </w:style>
  <w:style w:type="character" w:customStyle="1" w:styleId="IntestazioneCarattere">
    <w:name w:val="Intestazione Carattere"/>
    <w:link w:val="Intestazione"/>
    <w:uiPriority w:val="99"/>
    <w:rsid w:val="00E71928"/>
    <w:rPr>
      <w:sz w:val="24"/>
      <w:szCs w:val="24"/>
      <w:lang w:val="en-US" w:eastAsia="en-US"/>
    </w:rPr>
  </w:style>
  <w:style w:type="paragraph" w:styleId="Pidipagina">
    <w:name w:val="footer"/>
    <w:basedOn w:val="Normale"/>
    <w:link w:val="PidipaginaCarattere"/>
    <w:uiPriority w:val="99"/>
    <w:unhideWhenUsed/>
    <w:rsid w:val="00E71928"/>
    <w:pPr>
      <w:tabs>
        <w:tab w:val="center" w:pos="4536"/>
        <w:tab w:val="right" w:pos="9072"/>
      </w:tabs>
    </w:pPr>
  </w:style>
  <w:style w:type="character" w:customStyle="1" w:styleId="PidipaginaCarattere">
    <w:name w:val="Piè di pagina Carattere"/>
    <w:link w:val="Pidipagina"/>
    <w:uiPriority w:val="99"/>
    <w:rsid w:val="00E71928"/>
    <w:rPr>
      <w:sz w:val="24"/>
      <w:szCs w:val="24"/>
      <w:lang w:val="en-US" w:eastAsia="en-US"/>
    </w:rPr>
  </w:style>
  <w:style w:type="character" w:styleId="Rimandocommento">
    <w:name w:val="annotation reference"/>
    <w:uiPriority w:val="99"/>
    <w:semiHidden/>
    <w:unhideWhenUsed/>
    <w:rsid w:val="00480F85"/>
    <w:rPr>
      <w:sz w:val="16"/>
      <w:szCs w:val="16"/>
    </w:rPr>
  </w:style>
  <w:style w:type="paragraph" w:styleId="Testocommento">
    <w:name w:val="annotation text"/>
    <w:basedOn w:val="Normale"/>
    <w:link w:val="TestocommentoCarattere"/>
    <w:uiPriority w:val="99"/>
    <w:semiHidden/>
    <w:unhideWhenUsed/>
    <w:rsid w:val="00480F85"/>
    <w:rPr>
      <w:sz w:val="20"/>
      <w:szCs w:val="20"/>
    </w:rPr>
  </w:style>
  <w:style w:type="character" w:customStyle="1" w:styleId="TestocommentoCarattere">
    <w:name w:val="Testo commento Carattere"/>
    <w:link w:val="Testocommento"/>
    <w:uiPriority w:val="99"/>
    <w:semiHidden/>
    <w:rsid w:val="00480F85"/>
    <w:rPr>
      <w:lang w:val="en-US" w:eastAsia="en-US"/>
    </w:rPr>
  </w:style>
  <w:style w:type="paragraph" w:styleId="Soggettocommento">
    <w:name w:val="annotation subject"/>
    <w:basedOn w:val="Testocommento"/>
    <w:next w:val="Testocommento"/>
    <w:link w:val="SoggettocommentoCarattere"/>
    <w:uiPriority w:val="99"/>
    <w:semiHidden/>
    <w:unhideWhenUsed/>
    <w:rsid w:val="00480F85"/>
    <w:rPr>
      <w:b/>
      <w:bCs/>
    </w:rPr>
  </w:style>
  <w:style w:type="character" w:customStyle="1" w:styleId="SoggettocommentoCarattere">
    <w:name w:val="Soggetto commento Carattere"/>
    <w:link w:val="Soggettocommento"/>
    <w:uiPriority w:val="99"/>
    <w:semiHidden/>
    <w:rsid w:val="00480F85"/>
    <w:rPr>
      <w:b/>
      <w:bCs/>
      <w:lang w:val="en-US" w:eastAsia="en-US"/>
    </w:rPr>
  </w:style>
  <w:style w:type="paragraph" w:styleId="NormaleWeb">
    <w:name w:val="Normal (Web)"/>
    <w:basedOn w:val="Normale"/>
    <w:uiPriority w:val="99"/>
    <w:rsid w:val="007A5E12"/>
    <w:pPr>
      <w:spacing w:before="100" w:beforeAutospacing="1" w:after="100" w:afterAutospacing="1"/>
    </w:pPr>
  </w:style>
  <w:style w:type="character" w:styleId="Collegamentoipertestuale">
    <w:name w:val="Hyperlink"/>
    <w:basedOn w:val="Carpredefinitoparagrafo"/>
    <w:uiPriority w:val="99"/>
    <w:rsid w:val="00BE1F79"/>
    <w:rPr>
      <w:color w:val="0000FF"/>
      <w:u w:val="single"/>
    </w:rPr>
  </w:style>
  <w:style w:type="character" w:styleId="Collegamentovisitato">
    <w:name w:val="FollowedHyperlink"/>
    <w:basedOn w:val="Carpredefinitoparagrafo"/>
    <w:rsid w:val="0092449C"/>
    <w:rPr>
      <w:color w:val="800080"/>
      <w:u w:val="single"/>
    </w:rPr>
  </w:style>
  <w:style w:type="paragraph" w:styleId="Nessunaspaziatura">
    <w:name w:val="No Spacing"/>
    <w:uiPriority w:val="1"/>
    <w:qFormat/>
    <w:rsid w:val="00EC36C3"/>
    <w:rPr>
      <w:sz w:val="24"/>
      <w:szCs w:val="24"/>
      <w:lang w:val="en-US" w:eastAsia="en-US"/>
    </w:rPr>
  </w:style>
  <w:style w:type="paragraph" w:styleId="Revisione">
    <w:name w:val="Revision"/>
    <w:hidden/>
    <w:uiPriority w:val="99"/>
    <w:semiHidden/>
    <w:rsid w:val="00EC36C3"/>
    <w:rPr>
      <w:sz w:val="24"/>
      <w:szCs w:val="24"/>
      <w:lang w:val="en-US" w:eastAsia="en-US"/>
    </w:rPr>
  </w:style>
  <w:style w:type="character" w:customStyle="1" w:styleId="apple-converted-space">
    <w:name w:val="apple-converted-space"/>
    <w:rsid w:val="00BE1F79"/>
  </w:style>
  <w:style w:type="character" w:styleId="Numeropagina">
    <w:name w:val="page number"/>
    <w:basedOn w:val="Carpredefinitoparagrafo"/>
    <w:uiPriority w:val="99"/>
    <w:semiHidden/>
    <w:unhideWhenUsed/>
    <w:rsid w:val="008E1B79"/>
  </w:style>
  <w:style w:type="paragraph" w:styleId="Paragrafoelenco">
    <w:name w:val="List Paragraph"/>
    <w:basedOn w:val="Normale"/>
    <w:uiPriority w:val="34"/>
    <w:qFormat/>
    <w:rsid w:val="00CF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5850">
      <w:bodyDiv w:val="1"/>
      <w:marLeft w:val="0"/>
      <w:marRight w:val="0"/>
      <w:marTop w:val="0"/>
      <w:marBottom w:val="0"/>
      <w:divBdr>
        <w:top w:val="none" w:sz="0" w:space="0" w:color="auto"/>
        <w:left w:val="none" w:sz="0" w:space="0" w:color="auto"/>
        <w:bottom w:val="none" w:sz="0" w:space="0" w:color="auto"/>
        <w:right w:val="none" w:sz="0" w:space="0" w:color="auto"/>
      </w:divBdr>
    </w:div>
    <w:div w:id="340745408">
      <w:bodyDiv w:val="1"/>
      <w:marLeft w:val="0"/>
      <w:marRight w:val="0"/>
      <w:marTop w:val="0"/>
      <w:marBottom w:val="0"/>
      <w:divBdr>
        <w:top w:val="none" w:sz="0" w:space="0" w:color="auto"/>
        <w:left w:val="none" w:sz="0" w:space="0" w:color="auto"/>
        <w:bottom w:val="none" w:sz="0" w:space="0" w:color="auto"/>
        <w:right w:val="none" w:sz="0" w:space="0" w:color="auto"/>
      </w:divBdr>
      <w:divsChild>
        <w:div w:id="1031148686">
          <w:marLeft w:val="0"/>
          <w:marRight w:val="0"/>
          <w:marTop w:val="0"/>
          <w:marBottom w:val="0"/>
          <w:divBdr>
            <w:top w:val="none" w:sz="0" w:space="0" w:color="auto"/>
            <w:left w:val="none" w:sz="0" w:space="0" w:color="auto"/>
            <w:bottom w:val="none" w:sz="0" w:space="0" w:color="auto"/>
            <w:right w:val="none" w:sz="0" w:space="0" w:color="auto"/>
          </w:divBdr>
          <w:divsChild>
            <w:div w:id="2069453662">
              <w:marLeft w:val="0"/>
              <w:marRight w:val="0"/>
              <w:marTop w:val="0"/>
              <w:marBottom w:val="0"/>
              <w:divBdr>
                <w:top w:val="none" w:sz="0" w:space="0" w:color="auto"/>
                <w:left w:val="none" w:sz="0" w:space="0" w:color="auto"/>
                <w:bottom w:val="none" w:sz="0" w:space="0" w:color="auto"/>
                <w:right w:val="none" w:sz="0" w:space="0" w:color="auto"/>
              </w:divBdr>
              <w:divsChild>
                <w:div w:id="2050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7016">
      <w:bodyDiv w:val="1"/>
      <w:marLeft w:val="0"/>
      <w:marRight w:val="0"/>
      <w:marTop w:val="0"/>
      <w:marBottom w:val="0"/>
      <w:divBdr>
        <w:top w:val="none" w:sz="0" w:space="0" w:color="auto"/>
        <w:left w:val="none" w:sz="0" w:space="0" w:color="auto"/>
        <w:bottom w:val="none" w:sz="0" w:space="0" w:color="auto"/>
        <w:right w:val="none" w:sz="0" w:space="0" w:color="auto"/>
      </w:divBdr>
      <w:divsChild>
        <w:div w:id="287275030">
          <w:marLeft w:val="0"/>
          <w:marRight w:val="0"/>
          <w:marTop w:val="0"/>
          <w:marBottom w:val="0"/>
          <w:divBdr>
            <w:top w:val="none" w:sz="0" w:space="0" w:color="auto"/>
            <w:left w:val="none" w:sz="0" w:space="0" w:color="auto"/>
            <w:bottom w:val="none" w:sz="0" w:space="0" w:color="auto"/>
            <w:right w:val="none" w:sz="0" w:space="0" w:color="auto"/>
          </w:divBdr>
          <w:divsChild>
            <w:div w:id="1371766206">
              <w:marLeft w:val="0"/>
              <w:marRight w:val="0"/>
              <w:marTop w:val="0"/>
              <w:marBottom w:val="0"/>
              <w:divBdr>
                <w:top w:val="none" w:sz="0" w:space="0" w:color="auto"/>
                <w:left w:val="none" w:sz="0" w:space="0" w:color="auto"/>
                <w:bottom w:val="none" w:sz="0" w:space="0" w:color="auto"/>
                <w:right w:val="none" w:sz="0" w:space="0" w:color="auto"/>
              </w:divBdr>
              <w:divsChild>
                <w:div w:id="14556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9298">
      <w:bodyDiv w:val="1"/>
      <w:marLeft w:val="0"/>
      <w:marRight w:val="0"/>
      <w:marTop w:val="0"/>
      <w:marBottom w:val="0"/>
      <w:divBdr>
        <w:top w:val="none" w:sz="0" w:space="0" w:color="auto"/>
        <w:left w:val="none" w:sz="0" w:space="0" w:color="auto"/>
        <w:bottom w:val="none" w:sz="0" w:space="0" w:color="auto"/>
        <w:right w:val="none" w:sz="0" w:space="0" w:color="auto"/>
      </w:divBdr>
    </w:div>
    <w:div w:id="467941586">
      <w:bodyDiv w:val="1"/>
      <w:marLeft w:val="0"/>
      <w:marRight w:val="0"/>
      <w:marTop w:val="0"/>
      <w:marBottom w:val="0"/>
      <w:divBdr>
        <w:top w:val="none" w:sz="0" w:space="0" w:color="auto"/>
        <w:left w:val="none" w:sz="0" w:space="0" w:color="auto"/>
        <w:bottom w:val="none" w:sz="0" w:space="0" w:color="auto"/>
        <w:right w:val="none" w:sz="0" w:space="0" w:color="auto"/>
      </w:divBdr>
      <w:divsChild>
        <w:div w:id="1446390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95689">
              <w:marLeft w:val="0"/>
              <w:marRight w:val="0"/>
              <w:marTop w:val="0"/>
              <w:marBottom w:val="0"/>
              <w:divBdr>
                <w:top w:val="none" w:sz="0" w:space="0" w:color="auto"/>
                <w:left w:val="none" w:sz="0" w:space="0" w:color="auto"/>
                <w:bottom w:val="none" w:sz="0" w:space="0" w:color="auto"/>
                <w:right w:val="none" w:sz="0" w:space="0" w:color="auto"/>
              </w:divBdr>
              <w:divsChild>
                <w:div w:id="4689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11877">
              <w:marLeft w:val="0"/>
              <w:marRight w:val="0"/>
              <w:marTop w:val="0"/>
              <w:marBottom w:val="0"/>
              <w:divBdr>
                <w:top w:val="none" w:sz="0" w:space="0" w:color="auto"/>
                <w:left w:val="none" w:sz="0" w:space="0" w:color="auto"/>
                <w:bottom w:val="none" w:sz="0" w:space="0" w:color="auto"/>
                <w:right w:val="none" w:sz="0" w:space="0" w:color="auto"/>
              </w:divBdr>
              <w:divsChild>
                <w:div w:id="259336922">
                  <w:marLeft w:val="0"/>
                  <w:marRight w:val="0"/>
                  <w:marTop w:val="0"/>
                  <w:marBottom w:val="0"/>
                  <w:divBdr>
                    <w:top w:val="none" w:sz="0" w:space="0" w:color="auto"/>
                    <w:left w:val="none" w:sz="0" w:space="0" w:color="auto"/>
                    <w:bottom w:val="none" w:sz="0" w:space="0" w:color="auto"/>
                    <w:right w:val="none" w:sz="0" w:space="0" w:color="auto"/>
                  </w:divBdr>
                </w:div>
                <w:div w:id="872109583">
                  <w:marLeft w:val="0"/>
                  <w:marRight w:val="0"/>
                  <w:marTop w:val="0"/>
                  <w:marBottom w:val="0"/>
                  <w:divBdr>
                    <w:top w:val="none" w:sz="0" w:space="0" w:color="auto"/>
                    <w:left w:val="none" w:sz="0" w:space="0" w:color="auto"/>
                    <w:bottom w:val="none" w:sz="0" w:space="0" w:color="auto"/>
                    <w:right w:val="none" w:sz="0" w:space="0" w:color="auto"/>
                  </w:divBdr>
                </w:div>
                <w:div w:id="1865509899">
                  <w:marLeft w:val="0"/>
                  <w:marRight w:val="0"/>
                  <w:marTop w:val="0"/>
                  <w:marBottom w:val="0"/>
                  <w:divBdr>
                    <w:top w:val="none" w:sz="0" w:space="0" w:color="auto"/>
                    <w:left w:val="none" w:sz="0" w:space="0" w:color="auto"/>
                    <w:bottom w:val="none" w:sz="0" w:space="0" w:color="auto"/>
                    <w:right w:val="none" w:sz="0" w:space="0" w:color="auto"/>
                  </w:divBdr>
                </w:div>
                <w:div w:id="1966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3936">
      <w:bodyDiv w:val="1"/>
      <w:marLeft w:val="0"/>
      <w:marRight w:val="0"/>
      <w:marTop w:val="0"/>
      <w:marBottom w:val="0"/>
      <w:divBdr>
        <w:top w:val="none" w:sz="0" w:space="0" w:color="auto"/>
        <w:left w:val="none" w:sz="0" w:space="0" w:color="auto"/>
        <w:bottom w:val="none" w:sz="0" w:space="0" w:color="auto"/>
        <w:right w:val="none" w:sz="0" w:space="0" w:color="auto"/>
      </w:divBdr>
      <w:divsChild>
        <w:div w:id="243563917">
          <w:marLeft w:val="0"/>
          <w:marRight w:val="0"/>
          <w:marTop w:val="0"/>
          <w:marBottom w:val="0"/>
          <w:divBdr>
            <w:top w:val="none" w:sz="0" w:space="0" w:color="auto"/>
            <w:left w:val="none" w:sz="0" w:space="0" w:color="auto"/>
            <w:bottom w:val="none" w:sz="0" w:space="0" w:color="auto"/>
            <w:right w:val="none" w:sz="0" w:space="0" w:color="auto"/>
          </w:divBdr>
          <w:divsChild>
            <w:div w:id="1012099643">
              <w:marLeft w:val="0"/>
              <w:marRight w:val="0"/>
              <w:marTop w:val="0"/>
              <w:marBottom w:val="0"/>
              <w:divBdr>
                <w:top w:val="none" w:sz="0" w:space="0" w:color="auto"/>
                <w:left w:val="none" w:sz="0" w:space="0" w:color="auto"/>
                <w:bottom w:val="none" w:sz="0" w:space="0" w:color="auto"/>
                <w:right w:val="none" w:sz="0" w:space="0" w:color="auto"/>
              </w:divBdr>
              <w:divsChild>
                <w:div w:id="4375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5595">
      <w:bodyDiv w:val="1"/>
      <w:marLeft w:val="0"/>
      <w:marRight w:val="0"/>
      <w:marTop w:val="0"/>
      <w:marBottom w:val="0"/>
      <w:divBdr>
        <w:top w:val="none" w:sz="0" w:space="0" w:color="auto"/>
        <w:left w:val="none" w:sz="0" w:space="0" w:color="auto"/>
        <w:bottom w:val="none" w:sz="0" w:space="0" w:color="auto"/>
        <w:right w:val="none" w:sz="0" w:space="0" w:color="auto"/>
      </w:divBdr>
      <w:divsChild>
        <w:div w:id="346713190">
          <w:marLeft w:val="0"/>
          <w:marRight w:val="0"/>
          <w:marTop w:val="0"/>
          <w:marBottom w:val="0"/>
          <w:divBdr>
            <w:top w:val="none" w:sz="0" w:space="0" w:color="auto"/>
            <w:left w:val="none" w:sz="0" w:space="0" w:color="auto"/>
            <w:bottom w:val="none" w:sz="0" w:space="0" w:color="auto"/>
            <w:right w:val="none" w:sz="0" w:space="0" w:color="auto"/>
          </w:divBdr>
          <w:divsChild>
            <w:div w:id="1743137485">
              <w:marLeft w:val="0"/>
              <w:marRight w:val="0"/>
              <w:marTop w:val="0"/>
              <w:marBottom w:val="0"/>
              <w:divBdr>
                <w:top w:val="none" w:sz="0" w:space="0" w:color="auto"/>
                <w:left w:val="none" w:sz="0" w:space="0" w:color="auto"/>
                <w:bottom w:val="none" w:sz="0" w:space="0" w:color="auto"/>
                <w:right w:val="none" w:sz="0" w:space="0" w:color="auto"/>
              </w:divBdr>
              <w:divsChild>
                <w:div w:id="5216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1479">
      <w:bodyDiv w:val="1"/>
      <w:marLeft w:val="0"/>
      <w:marRight w:val="0"/>
      <w:marTop w:val="0"/>
      <w:marBottom w:val="0"/>
      <w:divBdr>
        <w:top w:val="none" w:sz="0" w:space="0" w:color="auto"/>
        <w:left w:val="none" w:sz="0" w:space="0" w:color="auto"/>
        <w:bottom w:val="none" w:sz="0" w:space="0" w:color="auto"/>
        <w:right w:val="none" w:sz="0" w:space="0" w:color="auto"/>
      </w:divBdr>
    </w:div>
    <w:div w:id="1542665509">
      <w:bodyDiv w:val="1"/>
      <w:marLeft w:val="0"/>
      <w:marRight w:val="0"/>
      <w:marTop w:val="0"/>
      <w:marBottom w:val="0"/>
      <w:divBdr>
        <w:top w:val="none" w:sz="0" w:space="0" w:color="auto"/>
        <w:left w:val="none" w:sz="0" w:space="0" w:color="auto"/>
        <w:bottom w:val="none" w:sz="0" w:space="0" w:color="auto"/>
        <w:right w:val="none" w:sz="0" w:space="0" w:color="auto"/>
      </w:divBdr>
      <w:divsChild>
        <w:div w:id="169029561">
          <w:marLeft w:val="0"/>
          <w:marRight w:val="0"/>
          <w:marTop w:val="0"/>
          <w:marBottom w:val="0"/>
          <w:divBdr>
            <w:top w:val="none" w:sz="0" w:space="0" w:color="auto"/>
            <w:left w:val="none" w:sz="0" w:space="0" w:color="auto"/>
            <w:bottom w:val="none" w:sz="0" w:space="0" w:color="auto"/>
            <w:right w:val="none" w:sz="0" w:space="0" w:color="auto"/>
          </w:divBdr>
        </w:div>
      </w:divsChild>
    </w:div>
    <w:div w:id="1568303221">
      <w:bodyDiv w:val="1"/>
      <w:marLeft w:val="0"/>
      <w:marRight w:val="0"/>
      <w:marTop w:val="0"/>
      <w:marBottom w:val="0"/>
      <w:divBdr>
        <w:top w:val="none" w:sz="0" w:space="0" w:color="auto"/>
        <w:left w:val="none" w:sz="0" w:space="0" w:color="auto"/>
        <w:bottom w:val="none" w:sz="0" w:space="0" w:color="auto"/>
        <w:right w:val="none" w:sz="0" w:space="0" w:color="auto"/>
      </w:divBdr>
    </w:div>
    <w:div w:id="1569917492">
      <w:bodyDiv w:val="1"/>
      <w:marLeft w:val="0"/>
      <w:marRight w:val="0"/>
      <w:marTop w:val="0"/>
      <w:marBottom w:val="0"/>
      <w:divBdr>
        <w:top w:val="none" w:sz="0" w:space="0" w:color="auto"/>
        <w:left w:val="none" w:sz="0" w:space="0" w:color="auto"/>
        <w:bottom w:val="none" w:sz="0" w:space="0" w:color="auto"/>
        <w:right w:val="none" w:sz="0" w:space="0" w:color="auto"/>
      </w:divBdr>
    </w:div>
    <w:div w:id="1648709329">
      <w:bodyDiv w:val="1"/>
      <w:marLeft w:val="0"/>
      <w:marRight w:val="0"/>
      <w:marTop w:val="0"/>
      <w:marBottom w:val="0"/>
      <w:divBdr>
        <w:top w:val="none" w:sz="0" w:space="0" w:color="auto"/>
        <w:left w:val="none" w:sz="0" w:space="0" w:color="auto"/>
        <w:bottom w:val="none" w:sz="0" w:space="0" w:color="auto"/>
        <w:right w:val="none" w:sz="0" w:space="0" w:color="auto"/>
      </w:divBdr>
      <w:divsChild>
        <w:div w:id="333530730">
          <w:marLeft w:val="0"/>
          <w:marRight w:val="0"/>
          <w:marTop w:val="0"/>
          <w:marBottom w:val="0"/>
          <w:divBdr>
            <w:top w:val="none" w:sz="0" w:space="0" w:color="auto"/>
            <w:left w:val="none" w:sz="0" w:space="0" w:color="auto"/>
            <w:bottom w:val="none" w:sz="0" w:space="0" w:color="auto"/>
            <w:right w:val="none" w:sz="0" w:space="0" w:color="auto"/>
          </w:divBdr>
          <w:divsChild>
            <w:div w:id="1594433689">
              <w:marLeft w:val="0"/>
              <w:marRight w:val="0"/>
              <w:marTop w:val="0"/>
              <w:marBottom w:val="0"/>
              <w:divBdr>
                <w:top w:val="none" w:sz="0" w:space="0" w:color="auto"/>
                <w:left w:val="none" w:sz="0" w:space="0" w:color="auto"/>
                <w:bottom w:val="none" w:sz="0" w:space="0" w:color="auto"/>
                <w:right w:val="none" w:sz="0" w:space="0" w:color="auto"/>
              </w:divBdr>
              <w:divsChild>
                <w:div w:id="560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5166">
      <w:bodyDiv w:val="1"/>
      <w:marLeft w:val="0"/>
      <w:marRight w:val="0"/>
      <w:marTop w:val="0"/>
      <w:marBottom w:val="0"/>
      <w:divBdr>
        <w:top w:val="none" w:sz="0" w:space="0" w:color="auto"/>
        <w:left w:val="none" w:sz="0" w:space="0" w:color="auto"/>
        <w:bottom w:val="none" w:sz="0" w:space="0" w:color="auto"/>
        <w:right w:val="none" w:sz="0" w:space="0" w:color="auto"/>
      </w:divBdr>
    </w:div>
    <w:div w:id="1697151178">
      <w:bodyDiv w:val="1"/>
      <w:marLeft w:val="0"/>
      <w:marRight w:val="0"/>
      <w:marTop w:val="0"/>
      <w:marBottom w:val="0"/>
      <w:divBdr>
        <w:top w:val="none" w:sz="0" w:space="0" w:color="auto"/>
        <w:left w:val="none" w:sz="0" w:space="0" w:color="auto"/>
        <w:bottom w:val="none" w:sz="0" w:space="0" w:color="auto"/>
        <w:right w:val="none" w:sz="0" w:space="0" w:color="auto"/>
      </w:divBdr>
    </w:div>
    <w:div w:id="19751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tox.com/sub/eurotox.com/images/ert/ert-guideline-updated-2016/ERT_GUIDELINES_Main_text_20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tox.com/sub/eurotox.com/images/ert/ert-guideline-updated-2016/ERT%20GUIDELINES%20%20Annex%203%20%202017%20Glossar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tox.com/sub/eurotox.com/images/ert/ert-guideline-updated-2016/ERT%20GUIDELINES%20Annex%202%20-%202016.pdf" TargetMode="External"/><Relationship Id="rId4" Type="http://schemas.openxmlformats.org/officeDocument/2006/relationships/settings" Target="settings.xml"/><Relationship Id="rId9" Type="http://schemas.openxmlformats.org/officeDocument/2006/relationships/hyperlink" Target="http://www.eurotox.com/sub/eurotox.com/images/ert/ert-guideline-updated-2016/ERT_GUIDELINES_Annex_1_-_2016.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B703-D0D0-184F-B980-C8F4DD44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1592</Words>
  <Characters>9076</Characters>
  <Application>Microsoft Office Word</Application>
  <DocSecurity>0</DocSecurity>
  <Lines>75</Lines>
  <Paragraphs>21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REGISTRY OF HUNGARIAN TOXICOLOGISTS</vt:lpstr>
      <vt:lpstr>REGISTRY OF HUNGARIAN TOXICOLOGISTS</vt:lpstr>
      <vt:lpstr>REGISTRY OF HUNGARIAN TOXICOLOGISTS</vt:lpstr>
    </vt:vector>
  </TitlesOfParts>
  <Company>MTA KK</Company>
  <LinksUpToDate>false</LinksUpToDate>
  <CharactersWithSpaces>10647</CharactersWithSpaces>
  <SharedDoc>false</SharedDoc>
  <HLinks>
    <vt:vector size="24" baseType="variant">
      <vt:variant>
        <vt:i4>7143540</vt:i4>
      </vt:variant>
      <vt:variant>
        <vt:i4>9</vt:i4>
      </vt:variant>
      <vt:variant>
        <vt:i4>0</vt:i4>
      </vt:variant>
      <vt:variant>
        <vt:i4>5</vt:i4>
      </vt:variant>
      <vt:variant>
        <vt:lpwstr>http://www.eurotox.com/sub/eurotox.com/images/ert/ert-guideline-updated-2016/ERT GUIDELINES  Annex 3  2017 Glossary.pdf</vt:lpwstr>
      </vt:variant>
      <vt:variant>
        <vt:lpwstr/>
      </vt:variant>
      <vt:variant>
        <vt:i4>7733290</vt:i4>
      </vt:variant>
      <vt:variant>
        <vt:i4>6</vt:i4>
      </vt:variant>
      <vt:variant>
        <vt:i4>0</vt:i4>
      </vt:variant>
      <vt:variant>
        <vt:i4>5</vt:i4>
      </vt:variant>
      <vt:variant>
        <vt:lpwstr>http://www.eurotox.com/sub/eurotox.com/images/ert/ert-guideline-updated-2016/ERT GUIDELINES Annex 2 - 2016.pdf</vt:lpwstr>
      </vt:variant>
      <vt:variant>
        <vt:lpwstr/>
      </vt:variant>
      <vt:variant>
        <vt:i4>7733334</vt:i4>
      </vt:variant>
      <vt:variant>
        <vt:i4>3</vt:i4>
      </vt:variant>
      <vt:variant>
        <vt:i4>0</vt:i4>
      </vt:variant>
      <vt:variant>
        <vt:i4>5</vt:i4>
      </vt:variant>
      <vt:variant>
        <vt:lpwstr>http://www.eurotox.com/sub/eurotox.com/images/ert/ert-guideline-updated-2016/ERT_GUIDELINES_Annex_1_-_2016.pdf</vt:lpwstr>
      </vt:variant>
      <vt:variant>
        <vt:lpwstr/>
      </vt:variant>
      <vt:variant>
        <vt:i4>8257655</vt:i4>
      </vt:variant>
      <vt:variant>
        <vt:i4>0</vt:i4>
      </vt:variant>
      <vt:variant>
        <vt:i4>0</vt:i4>
      </vt:variant>
      <vt:variant>
        <vt:i4>5</vt:i4>
      </vt:variant>
      <vt:variant>
        <vt:lpwstr>http://www.eurotox.com/sub/eurotox.com/images/ert/ert-guideline-updated-2016/ERT_GUIDELINES_Main_text_2016.pdf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OF HUNGARIAN TOXICOLOGISTS</dc:title>
  <dc:creator>Monostory Katalin</dc:creator>
  <cp:lastModifiedBy>Corrado Galli</cp:lastModifiedBy>
  <cp:revision>3</cp:revision>
  <cp:lastPrinted>2018-04-05T09:15:00Z</cp:lastPrinted>
  <dcterms:created xsi:type="dcterms:W3CDTF">2019-09-20T16:20:00Z</dcterms:created>
  <dcterms:modified xsi:type="dcterms:W3CDTF">2019-09-24T10:01:00Z</dcterms:modified>
</cp:coreProperties>
</file>