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EFDB" w14:textId="565B4592" w:rsidR="00421C14" w:rsidRPr="00421C14" w:rsidRDefault="00421C14" w:rsidP="00421C14">
      <w:pPr>
        <w:rPr>
          <w:rFonts w:ascii="Calibri" w:hAnsi="Calibri" w:cs="Calibri"/>
          <w:b/>
          <w:sz w:val="22"/>
          <w:szCs w:val="22"/>
          <w:lang w:val="en-US"/>
        </w:rPr>
      </w:pPr>
      <w:r w:rsidRPr="00421C14">
        <w:rPr>
          <w:rFonts w:ascii="Calibri" w:hAnsi="Calibri" w:cs="Calibri"/>
          <w:b/>
          <w:sz w:val="22"/>
          <w:szCs w:val="22"/>
          <w:lang w:val="en-US"/>
        </w:rPr>
        <w:t xml:space="preserve">Updated </w:t>
      </w:r>
      <w:r w:rsidR="00873C85">
        <w:rPr>
          <w:rFonts w:ascii="Calibri" w:hAnsi="Calibri" w:cs="Calibri"/>
          <w:b/>
          <w:sz w:val="22"/>
          <w:szCs w:val="22"/>
          <w:lang w:val="en-US"/>
        </w:rPr>
        <w:t>November</w:t>
      </w:r>
      <w:r w:rsidR="00AB1B02">
        <w:rPr>
          <w:rFonts w:ascii="Calibri" w:hAnsi="Calibri" w:cs="Calibri"/>
          <w:b/>
          <w:sz w:val="22"/>
          <w:szCs w:val="22"/>
          <w:lang w:val="en-US"/>
        </w:rPr>
        <w:t xml:space="preserve"> 2</w:t>
      </w:r>
      <w:r w:rsidR="00873C85">
        <w:rPr>
          <w:rFonts w:ascii="Calibri" w:hAnsi="Calibri" w:cs="Calibri"/>
          <w:b/>
          <w:sz w:val="22"/>
          <w:szCs w:val="22"/>
          <w:lang w:val="en-US"/>
        </w:rPr>
        <w:t>3</w:t>
      </w:r>
      <w:r w:rsidR="00FC7354">
        <w:rPr>
          <w:rFonts w:ascii="Calibri" w:hAnsi="Calibri" w:cs="Calibri"/>
          <w:b/>
          <w:sz w:val="22"/>
          <w:szCs w:val="22"/>
          <w:lang w:val="en-US"/>
        </w:rPr>
        <w:t>, 202</w:t>
      </w:r>
      <w:r w:rsidR="00AB1B02">
        <w:rPr>
          <w:rFonts w:ascii="Calibri" w:hAnsi="Calibri" w:cs="Calibri"/>
          <w:b/>
          <w:sz w:val="22"/>
          <w:szCs w:val="22"/>
          <w:lang w:val="en-US"/>
        </w:rPr>
        <w:t>3</w:t>
      </w:r>
    </w:p>
    <w:p w14:paraId="311A7F99" w14:textId="77777777" w:rsidR="00421C14" w:rsidRPr="00421C14" w:rsidRDefault="00421C14" w:rsidP="00421C14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09DDEA8" w14:textId="77777777" w:rsidR="00421C14" w:rsidRPr="00E23650" w:rsidRDefault="00421C14" w:rsidP="00421C14">
      <w:pPr>
        <w:rPr>
          <w:rFonts w:ascii="Calibri" w:hAnsi="Calibri" w:cs="Calibri"/>
          <w:b/>
          <w:sz w:val="28"/>
          <w:szCs w:val="28"/>
          <w:lang w:val="en-US"/>
        </w:rPr>
      </w:pPr>
      <w:r w:rsidRPr="00E23650">
        <w:rPr>
          <w:rFonts w:ascii="Calibri" w:hAnsi="Calibri" w:cs="Calibri"/>
          <w:b/>
          <w:sz w:val="28"/>
          <w:szCs w:val="28"/>
          <w:lang w:val="en-US"/>
        </w:rPr>
        <w:t>List of courses recognised by EUROTOX as providing education for continuing professional development for the purpose of maintaining ERT registration (CPD courses)</w:t>
      </w:r>
    </w:p>
    <w:p w14:paraId="2373B736" w14:textId="77777777" w:rsidR="00421C14" w:rsidRPr="00BE103A" w:rsidRDefault="00421C14" w:rsidP="00421C14">
      <w:pPr>
        <w:rPr>
          <w:rFonts w:ascii="Calibri" w:hAnsi="Calibri" w:cs="Calibri"/>
          <w:sz w:val="22"/>
          <w:szCs w:val="22"/>
          <w:lang w:val="en-US"/>
        </w:rPr>
      </w:pPr>
    </w:p>
    <w:p w14:paraId="294866D7" w14:textId="77777777" w:rsidR="00421C14" w:rsidRPr="00BE103A" w:rsidRDefault="00421C14" w:rsidP="00421C14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ellrutnt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275"/>
        <w:gridCol w:w="2410"/>
        <w:gridCol w:w="1559"/>
        <w:gridCol w:w="2552"/>
        <w:gridCol w:w="1417"/>
      </w:tblGrid>
      <w:tr w:rsidR="00421C14" w:rsidRPr="00BE103A" w14:paraId="3C951EE9" w14:textId="77777777" w:rsidTr="001C6CEC">
        <w:tc>
          <w:tcPr>
            <w:tcW w:w="3936" w:type="dxa"/>
          </w:tcPr>
          <w:p w14:paraId="599DFFE0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Title of course</w:t>
            </w:r>
          </w:p>
        </w:tc>
        <w:tc>
          <w:tcPr>
            <w:tcW w:w="1134" w:type="dxa"/>
          </w:tcPr>
          <w:p w14:paraId="1D6E0FF1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Teaching hours</w:t>
            </w:r>
          </w:p>
        </w:tc>
        <w:tc>
          <w:tcPr>
            <w:tcW w:w="1275" w:type="dxa"/>
          </w:tcPr>
          <w:p w14:paraId="226642AE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Language</w:t>
            </w:r>
          </w:p>
        </w:tc>
        <w:tc>
          <w:tcPr>
            <w:tcW w:w="2410" w:type="dxa"/>
          </w:tcPr>
          <w:p w14:paraId="4818D48B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Course provider</w:t>
            </w:r>
          </w:p>
        </w:tc>
        <w:tc>
          <w:tcPr>
            <w:tcW w:w="1559" w:type="dxa"/>
          </w:tcPr>
          <w:p w14:paraId="7B9EAF56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Course website</w:t>
            </w:r>
          </w:p>
        </w:tc>
        <w:tc>
          <w:tcPr>
            <w:tcW w:w="2552" w:type="dxa"/>
          </w:tcPr>
          <w:p w14:paraId="11B96417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Contact</w:t>
            </w:r>
          </w:p>
        </w:tc>
        <w:tc>
          <w:tcPr>
            <w:tcW w:w="1417" w:type="dxa"/>
          </w:tcPr>
          <w:p w14:paraId="104184ED" w14:textId="77777777" w:rsidR="00421C14" w:rsidRPr="00BE103A" w:rsidRDefault="00421C14" w:rsidP="001C6CEC">
            <w:pPr>
              <w:rPr>
                <w:rFonts w:cs="Calibri"/>
                <w:b/>
                <w:sz w:val="22"/>
                <w:szCs w:val="22"/>
              </w:rPr>
            </w:pPr>
            <w:r w:rsidRPr="00BE103A">
              <w:rPr>
                <w:rFonts w:cs="Calibri"/>
                <w:b/>
                <w:sz w:val="22"/>
                <w:szCs w:val="22"/>
              </w:rPr>
              <w:t>Duration of recognition</w:t>
            </w:r>
          </w:p>
        </w:tc>
      </w:tr>
      <w:tr w:rsidR="00421C14" w:rsidRPr="00BE103A" w14:paraId="714AE71B" w14:textId="77777777" w:rsidTr="001C6CEC">
        <w:tc>
          <w:tcPr>
            <w:tcW w:w="3936" w:type="dxa"/>
          </w:tcPr>
          <w:p w14:paraId="3FCFADEE" w14:textId="77777777" w:rsidR="00421C14" w:rsidRPr="00BE103A" w:rsidRDefault="00421C14" w:rsidP="001C6CEC">
            <w:pPr>
              <w:rPr>
                <w:rFonts w:cs="Calibri"/>
                <w:color w:val="000000"/>
                <w:sz w:val="22"/>
                <w:szCs w:val="22"/>
              </w:rPr>
            </w:pPr>
            <w:r w:rsidRPr="00BE103A">
              <w:rPr>
                <w:rFonts w:cs="Calibri"/>
                <w:color w:val="000000"/>
                <w:sz w:val="22"/>
                <w:szCs w:val="22"/>
              </w:rPr>
              <w:t>Safety assessment of cosmetics in the EU</w:t>
            </w:r>
          </w:p>
          <w:p w14:paraId="1D5062C6" w14:textId="77777777" w:rsidR="00421C14" w:rsidRPr="00BE103A" w:rsidRDefault="00421C14" w:rsidP="001C6CEC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E9FB34" w14:textId="77777777" w:rsidR="00421C14" w:rsidRPr="00BE103A" w:rsidRDefault="00421C1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43</w:t>
            </w:r>
          </w:p>
        </w:tc>
        <w:tc>
          <w:tcPr>
            <w:tcW w:w="1275" w:type="dxa"/>
          </w:tcPr>
          <w:p w14:paraId="3E56D95A" w14:textId="77777777" w:rsidR="00421C14" w:rsidRPr="00BE103A" w:rsidRDefault="00421C1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24DD14E8" w14:textId="77777777" w:rsidR="00421C14" w:rsidRPr="00BE103A" w:rsidRDefault="00421C1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Vrije Universiteit Brussel (VUB), Brussels, Belgium</w:t>
            </w:r>
          </w:p>
        </w:tc>
        <w:tc>
          <w:tcPr>
            <w:tcW w:w="1559" w:type="dxa"/>
          </w:tcPr>
          <w:p w14:paraId="5077DF7F" w14:textId="77777777" w:rsidR="00421C14" w:rsidRPr="00BE103A" w:rsidRDefault="00421C1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https://www.safetycourse.eu/</w:t>
            </w:r>
          </w:p>
        </w:tc>
        <w:tc>
          <w:tcPr>
            <w:tcW w:w="2552" w:type="dxa"/>
          </w:tcPr>
          <w:p w14:paraId="21C5F576" w14:textId="77777777" w:rsidR="00421C14" w:rsidRPr="00BE103A" w:rsidRDefault="00421C1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Vera Rogiers, email: Vera.Rogiers@vub.be</w:t>
            </w:r>
          </w:p>
        </w:tc>
        <w:tc>
          <w:tcPr>
            <w:tcW w:w="1417" w:type="dxa"/>
          </w:tcPr>
          <w:p w14:paraId="4266800A" w14:textId="77777777" w:rsidR="00421C14" w:rsidRPr="00BE103A" w:rsidRDefault="00421C1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Sept 2018-Aug 2023</w:t>
            </w:r>
          </w:p>
        </w:tc>
      </w:tr>
      <w:tr w:rsidR="00FC7354" w:rsidRPr="00FC7354" w14:paraId="53067B06" w14:textId="77777777" w:rsidTr="001C6CEC">
        <w:tc>
          <w:tcPr>
            <w:tcW w:w="3936" w:type="dxa"/>
          </w:tcPr>
          <w:p w14:paraId="6190F117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Molecular Toxicology </w:t>
            </w:r>
          </w:p>
          <w:p w14:paraId="107DE9FB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98607DE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1275" w:type="dxa"/>
          </w:tcPr>
          <w:p w14:paraId="35E8A6A4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410" w:type="dxa"/>
          </w:tcPr>
          <w:p w14:paraId="394DB6FF" w14:textId="5571A619" w:rsidR="00FC7354" w:rsidRPr="001C6CEC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1C6CEC">
              <w:rPr>
                <w:rFonts w:cs="Calibri"/>
                <w:color w:val="000000"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1559" w:type="dxa"/>
          </w:tcPr>
          <w:p w14:paraId="7572312C" w14:textId="37C34C8F" w:rsidR="00FC7354" w:rsidRPr="001C6CEC" w:rsidRDefault="001C6CEC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1C6CEC">
              <w:rPr>
                <w:sz w:val="22"/>
                <w:szCs w:val="22"/>
              </w:rPr>
              <w:t>https://www.toxcourses.nl/courses/</w:t>
            </w:r>
          </w:p>
        </w:tc>
        <w:tc>
          <w:tcPr>
            <w:tcW w:w="2552" w:type="dxa"/>
          </w:tcPr>
          <w:p w14:paraId="38D54B56" w14:textId="78F9CC2D" w:rsidR="00FC7354" w:rsidRPr="001C6CEC" w:rsidRDefault="001C6CEC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1C6CEC">
              <w:rPr>
                <w:sz w:val="22"/>
                <w:szCs w:val="22"/>
              </w:rPr>
              <w:t>https://www.toxcourses.nl/contact</w:t>
            </w:r>
          </w:p>
        </w:tc>
        <w:tc>
          <w:tcPr>
            <w:tcW w:w="1417" w:type="dxa"/>
          </w:tcPr>
          <w:p w14:paraId="69B800E0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Sept 2018-Aug 2023</w:t>
            </w:r>
          </w:p>
        </w:tc>
      </w:tr>
      <w:tr w:rsidR="00FC7354" w:rsidRPr="00FC7354" w14:paraId="59B2BECA" w14:textId="77777777" w:rsidTr="001C6CEC">
        <w:tc>
          <w:tcPr>
            <w:tcW w:w="3936" w:type="dxa"/>
          </w:tcPr>
          <w:p w14:paraId="3AAA735D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Food Toxicology </w:t>
            </w:r>
          </w:p>
          <w:p w14:paraId="38189CFD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34B6676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1275" w:type="dxa"/>
          </w:tcPr>
          <w:p w14:paraId="1EA67A76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2410" w:type="dxa"/>
          </w:tcPr>
          <w:p w14:paraId="73B4C02E" w14:textId="39F37E8D" w:rsidR="00FC7354" w:rsidRPr="001C6CEC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1C6CEC">
              <w:rPr>
                <w:rFonts w:cs="Calibri"/>
                <w:color w:val="000000"/>
                <w:sz w:val="22"/>
                <w:szCs w:val="22"/>
                <w:lang w:val="en-GB"/>
              </w:rPr>
              <w:t>Postgraduate Education in Toxicology (PET), The Netherlands</w:t>
            </w:r>
          </w:p>
        </w:tc>
        <w:tc>
          <w:tcPr>
            <w:tcW w:w="1559" w:type="dxa"/>
          </w:tcPr>
          <w:p w14:paraId="783D9134" w14:textId="46371DE1" w:rsidR="00FC7354" w:rsidRPr="001C6CEC" w:rsidRDefault="001C6CEC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1C6CEC">
              <w:rPr>
                <w:sz w:val="22"/>
                <w:szCs w:val="22"/>
              </w:rPr>
              <w:t>https://www.toxcourses.nl/courses/</w:t>
            </w:r>
          </w:p>
        </w:tc>
        <w:tc>
          <w:tcPr>
            <w:tcW w:w="2552" w:type="dxa"/>
          </w:tcPr>
          <w:p w14:paraId="6CF878B1" w14:textId="46CD3C0C" w:rsidR="00FC7354" w:rsidRPr="001C6CEC" w:rsidRDefault="001C6CEC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1C6CEC">
              <w:rPr>
                <w:sz w:val="22"/>
                <w:szCs w:val="22"/>
              </w:rPr>
              <w:t>https://www.toxcourses.nl/contact</w:t>
            </w:r>
            <w:r w:rsidRPr="001C6CEC">
              <w:rPr>
                <w:rFonts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133B016F" w14:textId="77777777" w:rsidR="00FC7354" w:rsidRPr="00FC7354" w:rsidRDefault="00FC735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FC7354">
              <w:rPr>
                <w:rFonts w:cs="Calibri"/>
                <w:color w:val="000000"/>
                <w:sz w:val="22"/>
                <w:szCs w:val="22"/>
                <w:lang w:val="en-GB"/>
              </w:rPr>
              <w:t>Sept 2018-Aug 2023</w:t>
            </w:r>
          </w:p>
        </w:tc>
      </w:tr>
      <w:tr w:rsidR="005037E6" w:rsidRPr="005037E6" w14:paraId="2580A41D" w14:textId="77777777" w:rsidTr="001C6CEC">
        <w:tc>
          <w:tcPr>
            <w:tcW w:w="3936" w:type="dxa"/>
          </w:tcPr>
          <w:p w14:paraId="0702BB9C" w14:textId="766606BF" w:rsidR="005037E6" w:rsidRPr="005037E6" w:rsidRDefault="005037E6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5037E6">
              <w:rPr>
                <w:rFonts w:cs="Calibri"/>
                <w:color w:val="000000"/>
                <w:sz w:val="22"/>
                <w:szCs w:val="22"/>
                <w:lang w:val="en-GB"/>
              </w:rPr>
              <w:t>Practical Application of Toxicology in Drug Development</w:t>
            </w:r>
          </w:p>
        </w:tc>
        <w:tc>
          <w:tcPr>
            <w:tcW w:w="1134" w:type="dxa"/>
          </w:tcPr>
          <w:p w14:paraId="0EE3FA02" w14:textId="6626310D" w:rsidR="005037E6" w:rsidRPr="00BE103A" w:rsidRDefault="005037E6" w:rsidP="001C6CE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</w:t>
            </w:r>
          </w:p>
        </w:tc>
        <w:tc>
          <w:tcPr>
            <w:tcW w:w="1275" w:type="dxa"/>
          </w:tcPr>
          <w:p w14:paraId="5AFAEA41" w14:textId="193B80BC" w:rsidR="005037E6" w:rsidRPr="00BE103A" w:rsidRDefault="005037E6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66F99D0C" w14:textId="3299652B" w:rsidR="005037E6" w:rsidRPr="00BE103A" w:rsidRDefault="005037E6" w:rsidP="001C6CEC">
            <w:pPr>
              <w:rPr>
                <w:rFonts w:cs="Calibri"/>
                <w:sz w:val="22"/>
                <w:szCs w:val="22"/>
              </w:rPr>
            </w:pPr>
            <w:r w:rsidRPr="00642E10">
              <w:rPr>
                <w:sz w:val="22"/>
                <w:szCs w:val="22"/>
                <w:lang w:val="en-GB"/>
              </w:rPr>
              <w:t>British Toxicology Society and the American College of Toxicology</w:t>
            </w:r>
          </w:p>
        </w:tc>
        <w:tc>
          <w:tcPr>
            <w:tcW w:w="1559" w:type="dxa"/>
          </w:tcPr>
          <w:p w14:paraId="110AC29C" w14:textId="56E87A62" w:rsidR="005037E6" w:rsidRPr="005037E6" w:rsidRDefault="005037E6" w:rsidP="001C6CEC">
            <w:pPr>
              <w:rPr>
                <w:rFonts w:cs="Calibri"/>
                <w:sz w:val="22"/>
                <w:szCs w:val="22"/>
                <w:lang w:val="en-GB"/>
              </w:rPr>
            </w:pPr>
            <w:r w:rsidRPr="005037E6">
              <w:rPr>
                <w:rFonts w:cs="Calibri"/>
                <w:sz w:val="22"/>
                <w:szCs w:val="22"/>
                <w:lang w:val="en-GB"/>
              </w:rPr>
              <w:t>http://www.thebts.org/events-2/courseandwebinars/patdd2019/</w:t>
            </w:r>
          </w:p>
        </w:tc>
        <w:tc>
          <w:tcPr>
            <w:tcW w:w="2552" w:type="dxa"/>
          </w:tcPr>
          <w:p w14:paraId="64D887B4" w14:textId="6FA2D845" w:rsidR="005037E6" w:rsidRPr="00BE103A" w:rsidRDefault="005037E6" w:rsidP="001C6CEC">
            <w:pPr>
              <w:rPr>
                <w:rFonts w:cs="Calibri"/>
                <w:sz w:val="22"/>
                <w:szCs w:val="22"/>
              </w:rPr>
            </w:pPr>
            <w:r w:rsidRPr="00642E10">
              <w:rPr>
                <w:sz w:val="22"/>
                <w:szCs w:val="22"/>
                <w:lang w:val="en-GB"/>
              </w:rPr>
              <w:t>Ernie Harpur</w:t>
            </w:r>
            <w:r>
              <w:rPr>
                <w:sz w:val="22"/>
                <w:szCs w:val="22"/>
                <w:lang w:val="en-GB"/>
              </w:rPr>
              <w:t xml:space="preserve">, email: </w:t>
            </w:r>
            <w:r w:rsidRPr="005037E6">
              <w:rPr>
                <w:sz w:val="22"/>
                <w:szCs w:val="22"/>
                <w:lang w:val="en-GB"/>
              </w:rPr>
              <w:t>ernest.harpur@newcastle.ac.uk</w:t>
            </w:r>
          </w:p>
        </w:tc>
        <w:tc>
          <w:tcPr>
            <w:tcW w:w="1417" w:type="dxa"/>
          </w:tcPr>
          <w:p w14:paraId="61DAE499" w14:textId="01B498E9" w:rsidR="005037E6" w:rsidRPr="00BE103A" w:rsidRDefault="005037E6" w:rsidP="001C6CEC">
            <w:pPr>
              <w:rPr>
                <w:rFonts w:cs="Calibri"/>
                <w:sz w:val="22"/>
                <w:szCs w:val="22"/>
              </w:rPr>
            </w:pPr>
            <w:r w:rsidRPr="00403344">
              <w:rPr>
                <w:rFonts w:cs="Calibri"/>
                <w:sz w:val="22"/>
                <w:szCs w:val="22"/>
              </w:rPr>
              <w:t>April 2019-March 2024</w:t>
            </w:r>
          </w:p>
        </w:tc>
      </w:tr>
      <w:tr w:rsidR="00296F64" w:rsidRPr="00296F64" w14:paraId="47774F67" w14:textId="77777777" w:rsidTr="001C6CEC">
        <w:tc>
          <w:tcPr>
            <w:tcW w:w="3936" w:type="dxa"/>
          </w:tcPr>
          <w:p w14:paraId="418BC3CF" w14:textId="1F99CB18" w:rsidR="00296F64" w:rsidRPr="005037E6" w:rsidRDefault="00296F64" w:rsidP="001C6CEC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296F64">
              <w:rPr>
                <w:rFonts w:cs="Calibri"/>
                <w:color w:val="000000"/>
                <w:sz w:val="22"/>
                <w:szCs w:val="22"/>
                <w:lang w:val="en-GB"/>
              </w:rPr>
              <w:t>Assessment of Drug-Induced Liver Injury (DILI): Key Rules and Common Pitfalls. How To Make a Clinical Narrative</w:t>
            </w:r>
          </w:p>
        </w:tc>
        <w:tc>
          <w:tcPr>
            <w:tcW w:w="1134" w:type="dxa"/>
          </w:tcPr>
          <w:p w14:paraId="29E3A69B" w14:textId="2BD8C3F9" w:rsidR="00296F64" w:rsidRDefault="00296F64" w:rsidP="001C6CE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14:paraId="1D7B49F3" w14:textId="6FC63B83" w:rsidR="00296F64" w:rsidRPr="00BE103A" w:rsidRDefault="00296F64" w:rsidP="001C6CEC">
            <w:pPr>
              <w:rPr>
                <w:rFonts w:cs="Calibri"/>
                <w:sz w:val="22"/>
                <w:szCs w:val="22"/>
              </w:rPr>
            </w:pPr>
            <w:r w:rsidRPr="00BE103A"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1DD0A740" w14:textId="6D89146C" w:rsidR="00296F64" w:rsidRPr="00642E10" w:rsidRDefault="00296F64" w:rsidP="001C6CEC">
            <w:pPr>
              <w:rPr>
                <w:sz w:val="22"/>
                <w:szCs w:val="22"/>
                <w:lang w:val="en-GB"/>
              </w:rPr>
            </w:pPr>
            <w:r w:rsidRPr="00296F64">
              <w:rPr>
                <w:sz w:val="22"/>
                <w:szCs w:val="22"/>
                <w:lang w:val="en-GB"/>
              </w:rPr>
              <w:t xml:space="preserve">ACTION COST 17-112 PRO EURO DILI NET </w:t>
            </w:r>
            <w:r>
              <w:rPr>
                <w:sz w:val="22"/>
                <w:szCs w:val="22"/>
                <w:lang w:val="en-GB"/>
              </w:rPr>
              <w:t xml:space="preserve">and </w:t>
            </w:r>
            <w:r w:rsidRPr="00296F64">
              <w:rPr>
                <w:sz w:val="22"/>
                <w:szCs w:val="22"/>
                <w:lang w:val="en-GB"/>
              </w:rPr>
              <w:t>Department of Pharmacology, School of Medicine, University of Malaga</w:t>
            </w:r>
            <w:r>
              <w:rPr>
                <w:sz w:val="22"/>
                <w:szCs w:val="22"/>
                <w:lang w:val="en-GB"/>
              </w:rPr>
              <w:t>, Spain</w:t>
            </w:r>
          </w:p>
        </w:tc>
        <w:tc>
          <w:tcPr>
            <w:tcW w:w="1559" w:type="dxa"/>
          </w:tcPr>
          <w:p w14:paraId="68AD1006" w14:textId="753C9DC1" w:rsidR="00296F64" w:rsidRPr="005037E6" w:rsidRDefault="00296F64" w:rsidP="001C6CEC">
            <w:pPr>
              <w:rPr>
                <w:rFonts w:cs="Calibri"/>
                <w:sz w:val="22"/>
                <w:szCs w:val="22"/>
                <w:lang w:val="en-GB"/>
              </w:rPr>
            </w:pPr>
            <w:r w:rsidRPr="00296F64">
              <w:rPr>
                <w:rFonts w:cs="Calibri"/>
                <w:sz w:val="22"/>
                <w:szCs w:val="22"/>
                <w:lang w:val="en-GB"/>
              </w:rPr>
              <w:t>https://proeurodilinet.eu/1st-working-groups-meeting-2nd-cg-mc-training-school-malaga-14-15-march-2019</w:t>
            </w:r>
          </w:p>
        </w:tc>
        <w:tc>
          <w:tcPr>
            <w:tcW w:w="2552" w:type="dxa"/>
          </w:tcPr>
          <w:p w14:paraId="524CA4D9" w14:textId="4ADD6130" w:rsidR="00296F64" w:rsidRPr="00296F64" w:rsidRDefault="00296F64" w:rsidP="001C6CEC">
            <w:pPr>
              <w:rPr>
                <w:sz w:val="22"/>
                <w:szCs w:val="22"/>
                <w:lang w:val="sv-SE"/>
              </w:rPr>
            </w:pPr>
            <w:r w:rsidRPr="00296F64">
              <w:rPr>
                <w:sz w:val="22"/>
                <w:szCs w:val="22"/>
                <w:lang w:val="sv-SE"/>
              </w:rPr>
              <w:t>Raul J Andrade, M Isabel Lucena</w:t>
            </w:r>
            <w:r>
              <w:rPr>
                <w:sz w:val="22"/>
                <w:szCs w:val="22"/>
                <w:lang w:val="sv-SE"/>
              </w:rPr>
              <w:t xml:space="preserve">, email: </w:t>
            </w:r>
            <w:r w:rsidRPr="00296F64">
              <w:rPr>
                <w:sz w:val="22"/>
                <w:szCs w:val="22"/>
                <w:lang w:val="sv-SE"/>
              </w:rPr>
              <w:t>gestionfc@uma.es</w:t>
            </w:r>
          </w:p>
        </w:tc>
        <w:tc>
          <w:tcPr>
            <w:tcW w:w="1417" w:type="dxa"/>
          </w:tcPr>
          <w:p w14:paraId="615CFD89" w14:textId="0F81E7B0" w:rsidR="00296F64" w:rsidRPr="00296F64" w:rsidRDefault="00296F64" w:rsidP="001C6CEC">
            <w:pPr>
              <w:rPr>
                <w:rFonts w:cs="Calibri"/>
                <w:sz w:val="22"/>
                <w:szCs w:val="22"/>
                <w:lang w:val="sv-SE"/>
              </w:rPr>
            </w:pPr>
            <w:r w:rsidRPr="00403344">
              <w:rPr>
                <w:rFonts w:cs="Calibri"/>
                <w:sz w:val="22"/>
                <w:szCs w:val="22"/>
              </w:rPr>
              <w:t>April 2019-March 2024</w:t>
            </w:r>
          </w:p>
        </w:tc>
      </w:tr>
      <w:tr w:rsidR="00084629" w:rsidRPr="00084629" w14:paraId="0173D1BC" w14:textId="77777777" w:rsidTr="001C6CEC">
        <w:tc>
          <w:tcPr>
            <w:tcW w:w="3936" w:type="dxa"/>
          </w:tcPr>
          <w:p w14:paraId="332AF7C5" w14:textId="2D3C6513" w:rsidR="00084629" w:rsidRPr="00084629" w:rsidRDefault="00084629" w:rsidP="00084629">
            <w:pPr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084629">
              <w:rPr>
                <w:rFonts w:cs="Calibri"/>
                <w:color w:val="000000"/>
                <w:sz w:val="22"/>
                <w:szCs w:val="22"/>
              </w:rPr>
              <w:lastRenderedPageBreak/>
              <w:t>New Approach Methodologies (NAMs) - Application of QSAR and Read-across</w:t>
            </w:r>
          </w:p>
        </w:tc>
        <w:tc>
          <w:tcPr>
            <w:tcW w:w="1134" w:type="dxa"/>
          </w:tcPr>
          <w:p w14:paraId="12700D5F" w14:textId="2A45D989" w:rsidR="00084629" w:rsidRPr="00084629" w:rsidRDefault="00084629" w:rsidP="001C6CEC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12.5</w:t>
            </w:r>
          </w:p>
        </w:tc>
        <w:tc>
          <w:tcPr>
            <w:tcW w:w="1275" w:type="dxa"/>
          </w:tcPr>
          <w:p w14:paraId="6FBDAFF4" w14:textId="4BF19F06" w:rsidR="00084629" w:rsidRPr="00BE103A" w:rsidRDefault="00084629" w:rsidP="001C6CE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5B14178E" w14:textId="1D678402" w:rsidR="00084629" w:rsidRPr="00296F64" w:rsidRDefault="00084629" w:rsidP="001C6CE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ToxNavigation</w:t>
            </w:r>
          </w:p>
        </w:tc>
        <w:tc>
          <w:tcPr>
            <w:tcW w:w="1559" w:type="dxa"/>
          </w:tcPr>
          <w:p w14:paraId="2CD87C6D" w14:textId="444A9B9A" w:rsidR="00084629" w:rsidRPr="00296F64" w:rsidRDefault="00084629" w:rsidP="001C6CEC">
            <w:pPr>
              <w:rPr>
                <w:rFonts w:cs="Calibri"/>
                <w:sz w:val="22"/>
                <w:szCs w:val="22"/>
                <w:lang w:val="en-GB"/>
              </w:rPr>
            </w:pPr>
            <w:r w:rsidRPr="00084629">
              <w:rPr>
                <w:rFonts w:cs="Calibri"/>
                <w:sz w:val="22"/>
                <w:szCs w:val="22"/>
                <w:lang w:val="en-GB"/>
              </w:rPr>
              <w:t>https://www.toxnavigation.com/on-line</w:t>
            </w:r>
          </w:p>
        </w:tc>
        <w:tc>
          <w:tcPr>
            <w:tcW w:w="2552" w:type="dxa"/>
          </w:tcPr>
          <w:p w14:paraId="082A3346" w14:textId="079D3D7D" w:rsidR="00084629" w:rsidRPr="00296F64" w:rsidRDefault="00084629" w:rsidP="001C6C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Russell, email: peter@toxnavigation.com</w:t>
            </w:r>
          </w:p>
        </w:tc>
        <w:tc>
          <w:tcPr>
            <w:tcW w:w="1417" w:type="dxa"/>
          </w:tcPr>
          <w:p w14:paraId="55FDB774" w14:textId="59E0586B" w:rsidR="00084629" w:rsidRPr="00403344" w:rsidRDefault="00084629" w:rsidP="001C6CEC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December 2021-November 2026</w:t>
            </w:r>
          </w:p>
        </w:tc>
      </w:tr>
      <w:tr w:rsidR="000D1D0A" w:rsidRPr="00084629" w14:paraId="776A0A0E" w14:textId="77777777" w:rsidTr="001C6CEC">
        <w:tc>
          <w:tcPr>
            <w:tcW w:w="3936" w:type="dxa"/>
          </w:tcPr>
          <w:p w14:paraId="70688A12" w14:textId="42914C20" w:rsidR="000D1D0A" w:rsidRPr="00084629" w:rsidRDefault="000D1D0A" w:rsidP="000D1D0A">
            <w:pPr>
              <w:rPr>
                <w:rFonts w:cs="Calibri"/>
                <w:color w:val="000000"/>
                <w:sz w:val="22"/>
                <w:szCs w:val="22"/>
              </w:rPr>
            </w:pPr>
            <w:r w:rsidRPr="000D1D0A">
              <w:rPr>
                <w:rFonts w:cs="Calibri"/>
                <w:color w:val="000000"/>
                <w:sz w:val="22"/>
                <w:szCs w:val="22"/>
              </w:rPr>
              <w:t>OECD QSAR Toolbox Training</w:t>
            </w:r>
          </w:p>
        </w:tc>
        <w:tc>
          <w:tcPr>
            <w:tcW w:w="1134" w:type="dxa"/>
          </w:tcPr>
          <w:p w14:paraId="7585B62B" w14:textId="78AF6436" w:rsidR="000D1D0A" w:rsidRDefault="000D1D0A" w:rsidP="000D1D0A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12.5</w:t>
            </w:r>
          </w:p>
        </w:tc>
        <w:tc>
          <w:tcPr>
            <w:tcW w:w="1275" w:type="dxa"/>
          </w:tcPr>
          <w:p w14:paraId="25AA8389" w14:textId="5D58936F" w:rsidR="000D1D0A" w:rsidRDefault="000D1D0A" w:rsidP="000D1D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1984F89C" w14:textId="23ABD82D" w:rsidR="000D1D0A" w:rsidRDefault="000D1D0A" w:rsidP="000D1D0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ToxNavigation</w:t>
            </w:r>
          </w:p>
        </w:tc>
        <w:tc>
          <w:tcPr>
            <w:tcW w:w="1559" w:type="dxa"/>
          </w:tcPr>
          <w:p w14:paraId="1D424A59" w14:textId="22F0E010" w:rsidR="000D1D0A" w:rsidRPr="00084629" w:rsidRDefault="000D1D0A" w:rsidP="000D1D0A">
            <w:pPr>
              <w:rPr>
                <w:rFonts w:cs="Calibri"/>
                <w:sz w:val="22"/>
                <w:szCs w:val="22"/>
                <w:lang w:val="en-GB"/>
              </w:rPr>
            </w:pPr>
            <w:r w:rsidRPr="000D1D0A">
              <w:rPr>
                <w:rFonts w:cs="Calibri"/>
                <w:sz w:val="22"/>
                <w:szCs w:val="22"/>
                <w:lang w:val="en-GB"/>
              </w:rPr>
              <w:t>https://www.toxnavigation.com/oecd-qsar-toolbox-training</w:t>
            </w:r>
          </w:p>
        </w:tc>
        <w:tc>
          <w:tcPr>
            <w:tcW w:w="2552" w:type="dxa"/>
          </w:tcPr>
          <w:p w14:paraId="132AEB5C" w14:textId="5D8F2D65" w:rsidR="000D1D0A" w:rsidRDefault="000D1D0A" w:rsidP="000D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Russell, email: peter@toxnavigation.com</w:t>
            </w:r>
          </w:p>
        </w:tc>
        <w:tc>
          <w:tcPr>
            <w:tcW w:w="1417" w:type="dxa"/>
          </w:tcPr>
          <w:p w14:paraId="7093F6A5" w14:textId="58CD5E25" w:rsidR="000D1D0A" w:rsidRDefault="000D1D0A" w:rsidP="000D1D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December 2021-November 2026</w:t>
            </w:r>
          </w:p>
        </w:tc>
      </w:tr>
      <w:tr w:rsidR="008340DA" w:rsidRPr="00636D8D" w14:paraId="685A056D" w14:textId="77777777" w:rsidTr="001C6CEC">
        <w:tc>
          <w:tcPr>
            <w:tcW w:w="3936" w:type="dxa"/>
          </w:tcPr>
          <w:p w14:paraId="36DDE8AD" w14:textId="15FF2486" w:rsidR="008340DA" w:rsidRPr="000D1D0A" w:rsidRDefault="00F87595" w:rsidP="000D1D0A">
            <w:pPr>
              <w:rPr>
                <w:rFonts w:cs="Calibri"/>
                <w:color w:val="000000"/>
                <w:sz w:val="22"/>
                <w:szCs w:val="22"/>
              </w:rPr>
            </w:pPr>
            <w:r w:rsidRPr="00F87595">
              <w:rPr>
                <w:rFonts w:cs="Calibri"/>
                <w:color w:val="000000"/>
                <w:sz w:val="22"/>
                <w:szCs w:val="22"/>
              </w:rPr>
              <w:t>Tutor-assisted eLearning: NAMs – Use and application of QSAR and read-across</w:t>
            </w:r>
          </w:p>
        </w:tc>
        <w:tc>
          <w:tcPr>
            <w:tcW w:w="1134" w:type="dxa"/>
          </w:tcPr>
          <w:p w14:paraId="7A33FECC" w14:textId="373A5545" w:rsidR="008340DA" w:rsidRPr="00636D8D" w:rsidRDefault="00636D8D" w:rsidP="000D1D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</w:p>
        </w:tc>
        <w:tc>
          <w:tcPr>
            <w:tcW w:w="1275" w:type="dxa"/>
          </w:tcPr>
          <w:p w14:paraId="37C2E307" w14:textId="2E4C5A1B" w:rsidR="008340DA" w:rsidRDefault="00636D8D" w:rsidP="000D1D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4A8C5464" w14:textId="3CE0050B" w:rsidR="008340DA" w:rsidRDefault="00F65B92" w:rsidP="000D1D0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ToxNavigation</w:t>
            </w:r>
          </w:p>
        </w:tc>
        <w:tc>
          <w:tcPr>
            <w:tcW w:w="1559" w:type="dxa"/>
          </w:tcPr>
          <w:p w14:paraId="048E59CC" w14:textId="07C27B3F" w:rsidR="008340DA" w:rsidRPr="000D1D0A" w:rsidRDefault="00D62F4A" w:rsidP="000D1D0A">
            <w:pPr>
              <w:rPr>
                <w:rFonts w:cs="Calibri"/>
                <w:sz w:val="22"/>
                <w:szCs w:val="22"/>
                <w:lang w:val="en-GB"/>
              </w:rPr>
            </w:pPr>
            <w:r w:rsidRPr="00D62F4A">
              <w:rPr>
                <w:rFonts w:cs="Calibri"/>
                <w:sz w:val="22"/>
                <w:szCs w:val="22"/>
                <w:lang w:val="en-GB"/>
              </w:rPr>
              <w:t>https://courses.toxnavigation.com/</w:t>
            </w:r>
          </w:p>
        </w:tc>
        <w:tc>
          <w:tcPr>
            <w:tcW w:w="2552" w:type="dxa"/>
          </w:tcPr>
          <w:p w14:paraId="641795F0" w14:textId="456DDE00" w:rsidR="008340DA" w:rsidRDefault="00EA587F" w:rsidP="000D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 Russell, email: peter@toxnavigation.com</w:t>
            </w:r>
          </w:p>
        </w:tc>
        <w:tc>
          <w:tcPr>
            <w:tcW w:w="1417" w:type="dxa"/>
          </w:tcPr>
          <w:p w14:paraId="77E0062E" w14:textId="13041F7C" w:rsidR="008340DA" w:rsidRDefault="00205122" w:rsidP="000D1D0A">
            <w:pPr>
              <w:rPr>
                <w:rFonts w:cs="Calibri"/>
                <w:sz w:val="22"/>
                <w:szCs w:val="22"/>
              </w:rPr>
            </w:pPr>
            <w:r w:rsidRPr="00205122">
              <w:rPr>
                <w:rFonts w:cs="Calibri"/>
                <w:sz w:val="22"/>
                <w:szCs w:val="22"/>
              </w:rPr>
              <w:t>April 2023-March 2028</w:t>
            </w:r>
          </w:p>
        </w:tc>
      </w:tr>
      <w:tr w:rsidR="008340DA" w:rsidRPr="00636D8D" w14:paraId="55C1922A" w14:textId="77777777" w:rsidTr="001C6CEC">
        <w:tc>
          <w:tcPr>
            <w:tcW w:w="3936" w:type="dxa"/>
          </w:tcPr>
          <w:p w14:paraId="21BE49E8" w14:textId="0EA3F122" w:rsidR="008340DA" w:rsidRPr="000D1D0A" w:rsidRDefault="00593C97" w:rsidP="000D1D0A">
            <w:pPr>
              <w:rPr>
                <w:rFonts w:cs="Calibri"/>
                <w:color w:val="000000"/>
                <w:sz w:val="22"/>
                <w:szCs w:val="22"/>
              </w:rPr>
            </w:pPr>
            <w:r w:rsidRPr="00593C97">
              <w:rPr>
                <w:rFonts w:cs="Calibri"/>
                <w:color w:val="000000"/>
                <w:sz w:val="22"/>
                <w:szCs w:val="22"/>
              </w:rPr>
              <w:t>Multidisciplinary toxicology course</w:t>
            </w:r>
          </w:p>
        </w:tc>
        <w:tc>
          <w:tcPr>
            <w:tcW w:w="1134" w:type="dxa"/>
          </w:tcPr>
          <w:p w14:paraId="1C261975" w14:textId="08B1F7A1" w:rsidR="008340DA" w:rsidRDefault="00F7660F" w:rsidP="000D1D0A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18</w:t>
            </w:r>
          </w:p>
        </w:tc>
        <w:tc>
          <w:tcPr>
            <w:tcW w:w="1275" w:type="dxa"/>
          </w:tcPr>
          <w:p w14:paraId="7CAB5E9D" w14:textId="4E51AD86" w:rsidR="008340DA" w:rsidRDefault="00C22356" w:rsidP="000D1D0A">
            <w:pPr>
              <w:rPr>
                <w:rFonts w:cs="Calibri"/>
                <w:sz w:val="22"/>
                <w:szCs w:val="22"/>
              </w:rPr>
            </w:pPr>
            <w:r w:rsidRPr="00C22356">
              <w:rPr>
                <w:rFonts w:cs="Calibri"/>
                <w:sz w:val="22"/>
                <w:szCs w:val="22"/>
              </w:rPr>
              <w:t>Dutch</w:t>
            </w:r>
          </w:p>
        </w:tc>
        <w:tc>
          <w:tcPr>
            <w:tcW w:w="2410" w:type="dxa"/>
          </w:tcPr>
          <w:p w14:paraId="5559A751" w14:textId="3B931B56" w:rsidR="008340DA" w:rsidRDefault="0064120E" w:rsidP="000D1D0A">
            <w:pPr>
              <w:rPr>
                <w:sz w:val="22"/>
                <w:szCs w:val="22"/>
                <w:lang w:val="en-GB"/>
              </w:rPr>
            </w:pPr>
            <w:r w:rsidRPr="0064120E">
              <w:rPr>
                <w:sz w:val="22"/>
                <w:szCs w:val="22"/>
                <w:lang w:val="en-GB"/>
              </w:rPr>
              <w:t>Dutch society of Emergency Physicians</w:t>
            </w:r>
          </w:p>
        </w:tc>
        <w:tc>
          <w:tcPr>
            <w:tcW w:w="1559" w:type="dxa"/>
          </w:tcPr>
          <w:p w14:paraId="6B74B90C" w14:textId="0C833897" w:rsidR="008340DA" w:rsidRPr="000D1D0A" w:rsidRDefault="00B50181" w:rsidP="000D1D0A">
            <w:pPr>
              <w:rPr>
                <w:rFonts w:cs="Calibri"/>
                <w:sz w:val="22"/>
                <w:szCs w:val="22"/>
                <w:lang w:val="en-GB"/>
              </w:rPr>
            </w:pPr>
            <w:r w:rsidRPr="00B50181">
              <w:rPr>
                <w:rFonts w:cs="Calibri"/>
                <w:sz w:val="22"/>
                <w:szCs w:val="22"/>
                <w:lang w:val="en-GB"/>
              </w:rPr>
              <w:t>https://www.scholamedica.nl</w:t>
            </w:r>
          </w:p>
        </w:tc>
        <w:tc>
          <w:tcPr>
            <w:tcW w:w="2552" w:type="dxa"/>
          </w:tcPr>
          <w:p w14:paraId="77EBED67" w14:textId="2E0A2762" w:rsidR="008340DA" w:rsidRDefault="00E678FC" w:rsidP="000D1D0A">
            <w:pPr>
              <w:rPr>
                <w:sz w:val="22"/>
                <w:szCs w:val="22"/>
              </w:rPr>
            </w:pPr>
            <w:r w:rsidRPr="00E678FC">
              <w:rPr>
                <w:sz w:val="22"/>
                <w:szCs w:val="22"/>
              </w:rPr>
              <w:t>Femke Gresnigt</w:t>
            </w:r>
            <w:r w:rsidR="005A1E86">
              <w:rPr>
                <w:sz w:val="22"/>
                <w:szCs w:val="22"/>
              </w:rPr>
              <w:t xml:space="preserve">, email: </w:t>
            </w:r>
            <w:r w:rsidR="005A1E86" w:rsidRPr="005A1E86">
              <w:rPr>
                <w:sz w:val="22"/>
                <w:szCs w:val="22"/>
              </w:rPr>
              <w:t>f.m.j.gresnigt@olvg.nl</w:t>
            </w:r>
          </w:p>
        </w:tc>
        <w:tc>
          <w:tcPr>
            <w:tcW w:w="1417" w:type="dxa"/>
          </w:tcPr>
          <w:p w14:paraId="30FF85ED" w14:textId="15F3D8BA" w:rsidR="008340DA" w:rsidRDefault="005A1E86" w:rsidP="000D1D0A">
            <w:pPr>
              <w:rPr>
                <w:rFonts w:cs="Calibri"/>
                <w:sz w:val="22"/>
                <w:szCs w:val="22"/>
              </w:rPr>
            </w:pPr>
            <w:r w:rsidRPr="00205122">
              <w:rPr>
                <w:rFonts w:cs="Calibri"/>
                <w:sz w:val="22"/>
                <w:szCs w:val="22"/>
              </w:rPr>
              <w:t>April 2023-March 2028</w:t>
            </w:r>
          </w:p>
        </w:tc>
      </w:tr>
      <w:tr w:rsidR="006731D6" w:rsidRPr="00450EFE" w14:paraId="76C4EABC" w14:textId="77777777" w:rsidTr="001C6CEC">
        <w:tc>
          <w:tcPr>
            <w:tcW w:w="3936" w:type="dxa"/>
          </w:tcPr>
          <w:p w14:paraId="1242D989" w14:textId="48BE8F7F" w:rsidR="006731D6" w:rsidRPr="00593C97" w:rsidRDefault="00450EFE" w:rsidP="000D1D0A">
            <w:pPr>
              <w:rPr>
                <w:rFonts w:cs="Calibri"/>
                <w:color w:val="000000"/>
                <w:sz w:val="22"/>
                <w:szCs w:val="22"/>
              </w:rPr>
            </w:pPr>
            <w:r w:rsidRPr="00450EFE">
              <w:rPr>
                <w:rFonts w:cs="Calibri"/>
                <w:color w:val="000000"/>
                <w:sz w:val="22"/>
                <w:szCs w:val="22"/>
              </w:rPr>
              <w:t>Adverse Outcome Pathways (AOPs) – principles and applications in toxicology and health risk assessment</w:t>
            </w:r>
          </w:p>
        </w:tc>
        <w:tc>
          <w:tcPr>
            <w:tcW w:w="1134" w:type="dxa"/>
          </w:tcPr>
          <w:p w14:paraId="29A01FE9" w14:textId="6AFB0BF4" w:rsidR="006731D6" w:rsidRDefault="00065AD0" w:rsidP="000D1D0A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21</w:t>
            </w:r>
          </w:p>
        </w:tc>
        <w:tc>
          <w:tcPr>
            <w:tcW w:w="1275" w:type="dxa"/>
          </w:tcPr>
          <w:p w14:paraId="7EF4E52E" w14:textId="3259244E" w:rsidR="006731D6" w:rsidRPr="00C22356" w:rsidRDefault="00065AD0" w:rsidP="000D1D0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140924E7" w14:textId="0EC324AD" w:rsidR="006731D6" w:rsidRPr="0064120E" w:rsidRDefault="00FC66BC" w:rsidP="000D1D0A">
            <w:pPr>
              <w:rPr>
                <w:sz w:val="22"/>
                <w:szCs w:val="22"/>
                <w:lang w:val="en-GB"/>
              </w:rPr>
            </w:pPr>
            <w:r w:rsidRPr="00FC66BC">
              <w:rPr>
                <w:bCs/>
                <w:sz w:val="22"/>
                <w:szCs w:val="22"/>
                <w:lang w:val="sv-SE"/>
              </w:rPr>
              <w:t>Institute of Environmental Medicine, Karolinska Institutet, Sweden</w:t>
            </w:r>
          </w:p>
        </w:tc>
        <w:tc>
          <w:tcPr>
            <w:tcW w:w="1559" w:type="dxa"/>
          </w:tcPr>
          <w:p w14:paraId="3DD969E4" w14:textId="6466FE69" w:rsidR="006731D6" w:rsidRPr="00F76531" w:rsidRDefault="00F76531" w:rsidP="000D1D0A">
            <w:pPr>
              <w:rPr>
                <w:rFonts w:cs="Calibri"/>
                <w:sz w:val="22"/>
                <w:szCs w:val="22"/>
                <w:lang w:val="en-GB"/>
              </w:rPr>
            </w:pPr>
            <w:r w:rsidRPr="00F76531">
              <w:rPr>
                <w:rFonts w:cs="Calibri"/>
                <w:sz w:val="22"/>
                <w:szCs w:val="22"/>
                <w:lang w:val="en-GB"/>
              </w:rPr>
              <w:t>https://ki.se/en/imm/international-training-in-health-risk-assessment</w:t>
            </w:r>
          </w:p>
        </w:tc>
        <w:tc>
          <w:tcPr>
            <w:tcW w:w="2552" w:type="dxa"/>
          </w:tcPr>
          <w:p w14:paraId="58C01D9A" w14:textId="36BEF8E0" w:rsidR="006731D6" w:rsidRPr="00E678FC" w:rsidRDefault="007E5AE5" w:rsidP="000D1D0A">
            <w:pPr>
              <w:rPr>
                <w:sz w:val="22"/>
                <w:szCs w:val="22"/>
              </w:rPr>
            </w:pPr>
            <w:r w:rsidRPr="008D41D0">
              <w:rPr>
                <w:sz w:val="22"/>
                <w:szCs w:val="22"/>
              </w:rPr>
              <w:t>Johanna Zilliacus, e-mail: johanna.zilliacus@ki.se</w:t>
            </w:r>
          </w:p>
        </w:tc>
        <w:tc>
          <w:tcPr>
            <w:tcW w:w="1417" w:type="dxa"/>
          </w:tcPr>
          <w:p w14:paraId="5D3C8B9D" w14:textId="4707D4D0" w:rsidR="006731D6" w:rsidRPr="00205122" w:rsidRDefault="008D41D0" w:rsidP="000D1D0A">
            <w:pPr>
              <w:rPr>
                <w:rFonts w:cs="Calibri"/>
                <w:sz w:val="22"/>
                <w:szCs w:val="22"/>
              </w:rPr>
            </w:pPr>
            <w:r w:rsidRPr="008D41D0">
              <w:rPr>
                <w:rFonts w:cs="Calibri"/>
                <w:sz w:val="22"/>
                <w:szCs w:val="22"/>
                <w:lang w:val="sv-SE"/>
              </w:rPr>
              <w:t>November 2023-October 2028</w:t>
            </w:r>
          </w:p>
        </w:tc>
      </w:tr>
      <w:tr w:rsidR="004760A3" w:rsidRPr="00450EFE" w14:paraId="40D6E035" w14:textId="77777777" w:rsidTr="001C6CEC">
        <w:tc>
          <w:tcPr>
            <w:tcW w:w="3936" w:type="dxa"/>
          </w:tcPr>
          <w:p w14:paraId="41B9BC0C" w14:textId="7E0DCA18" w:rsidR="004760A3" w:rsidRPr="00593C97" w:rsidRDefault="001E48D7" w:rsidP="004760A3">
            <w:pPr>
              <w:rPr>
                <w:rFonts w:cs="Calibri"/>
                <w:color w:val="000000"/>
                <w:sz w:val="22"/>
                <w:szCs w:val="22"/>
              </w:rPr>
            </w:pPr>
            <w:r w:rsidRPr="001E48D7">
              <w:rPr>
                <w:rFonts w:cs="Calibri"/>
                <w:color w:val="000000"/>
                <w:sz w:val="22"/>
                <w:szCs w:val="22"/>
              </w:rPr>
              <w:t>Health risk assessment of endocrine disruptors</w:t>
            </w:r>
          </w:p>
        </w:tc>
        <w:tc>
          <w:tcPr>
            <w:tcW w:w="1134" w:type="dxa"/>
          </w:tcPr>
          <w:p w14:paraId="0D6FE337" w14:textId="12FA7137" w:rsidR="004760A3" w:rsidRDefault="004760A3" w:rsidP="004760A3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28</w:t>
            </w:r>
          </w:p>
        </w:tc>
        <w:tc>
          <w:tcPr>
            <w:tcW w:w="1275" w:type="dxa"/>
          </w:tcPr>
          <w:p w14:paraId="186C7A11" w14:textId="638857D3" w:rsidR="004760A3" w:rsidRPr="00C22356" w:rsidRDefault="004760A3" w:rsidP="004760A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1493A3CA" w14:textId="009E301E" w:rsidR="004760A3" w:rsidRPr="0064120E" w:rsidRDefault="004760A3" w:rsidP="004760A3">
            <w:pPr>
              <w:rPr>
                <w:sz w:val="22"/>
                <w:szCs w:val="22"/>
                <w:lang w:val="en-GB"/>
              </w:rPr>
            </w:pPr>
            <w:r w:rsidRPr="00FC66BC">
              <w:rPr>
                <w:bCs/>
                <w:sz w:val="22"/>
                <w:szCs w:val="22"/>
                <w:lang w:val="sv-SE"/>
              </w:rPr>
              <w:t>Institute of Environmental Medicine, Karolinska Institutet, Sweden</w:t>
            </w:r>
          </w:p>
        </w:tc>
        <w:tc>
          <w:tcPr>
            <w:tcW w:w="1559" w:type="dxa"/>
          </w:tcPr>
          <w:p w14:paraId="7EFF260A" w14:textId="4FA8A90B" w:rsidR="004760A3" w:rsidRPr="00B50181" w:rsidRDefault="004760A3" w:rsidP="004760A3">
            <w:pPr>
              <w:rPr>
                <w:rFonts w:cs="Calibri"/>
                <w:sz w:val="22"/>
                <w:szCs w:val="22"/>
                <w:lang w:val="en-GB"/>
              </w:rPr>
            </w:pPr>
            <w:r w:rsidRPr="00F76531">
              <w:rPr>
                <w:rFonts w:cs="Calibri"/>
                <w:sz w:val="22"/>
                <w:szCs w:val="22"/>
                <w:lang w:val="en-GB"/>
              </w:rPr>
              <w:t>https://ki.se/en/imm/international-training-in-health-risk-assessment</w:t>
            </w:r>
          </w:p>
        </w:tc>
        <w:tc>
          <w:tcPr>
            <w:tcW w:w="2552" w:type="dxa"/>
          </w:tcPr>
          <w:p w14:paraId="1D634D8A" w14:textId="1469E30A" w:rsidR="004760A3" w:rsidRPr="00E678FC" w:rsidRDefault="004760A3" w:rsidP="004760A3">
            <w:pPr>
              <w:rPr>
                <w:sz w:val="22"/>
                <w:szCs w:val="22"/>
              </w:rPr>
            </w:pPr>
            <w:r w:rsidRPr="008D41D0">
              <w:rPr>
                <w:sz w:val="22"/>
                <w:szCs w:val="22"/>
              </w:rPr>
              <w:t>Johanna Zilliacus, e-mail: johanna.zilliacus@ki.se</w:t>
            </w:r>
          </w:p>
        </w:tc>
        <w:tc>
          <w:tcPr>
            <w:tcW w:w="1417" w:type="dxa"/>
          </w:tcPr>
          <w:p w14:paraId="05A25D03" w14:textId="3D37C5FB" w:rsidR="004760A3" w:rsidRPr="00205122" w:rsidRDefault="004760A3" w:rsidP="004760A3">
            <w:pPr>
              <w:rPr>
                <w:rFonts w:cs="Calibri"/>
                <w:sz w:val="22"/>
                <w:szCs w:val="22"/>
              </w:rPr>
            </w:pPr>
            <w:r w:rsidRPr="008D41D0">
              <w:rPr>
                <w:rFonts w:cs="Calibri"/>
                <w:sz w:val="22"/>
                <w:szCs w:val="22"/>
                <w:lang w:val="sv-SE"/>
              </w:rPr>
              <w:t>November 2023-October 2028</w:t>
            </w:r>
          </w:p>
        </w:tc>
      </w:tr>
      <w:tr w:rsidR="008B0FBE" w:rsidRPr="00450EFE" w14:paraId="2FBC8778" w14:textId="77777777" w:rsidTr="001C6CEC">
        <w:tc>
          <w:tcPr>
            <w:tcW w:w="3936" w:type="dxa"/>
          </w:tcPr>
          <w:p w14:paraId="655EC20F" w14:textId="2A1B3C8A" w:rsidR="008B0FBE" w:rsidRPr="00593C97" w:rsidRDefault="005C14CA" w:rsidP="008B0FBE">
            <w:pPr>
              <w:rPr>
                <w:rFonts w:cs="Calibri"/>
                <w:color w:val="000000"/>
                <w:sz w:val="22"/>
                <w:szCs w:val="22"/>
              </w:rPr>
            </w:pPr>
            <w:r w:rsidRPr="005C14CA">
              <w:rPr>
                <w:rFonts w:cs="Calibri"/>
                <w:color w:val="000000"/>
                <w:sz w:val="22"/>
                <w:szCs w:val="22"/>
                <w:lang w:val="sv-SE"/>
              </w:rPr>
              <w:t>Weight of Evidence and Systematic Review Methodology in Health Risk Assessment of Chemicals</w:t>
            </w:r>
          </w:p>
        </w:tc>
        <w:tc>
          <w:tcPr>
            <w:tcW w:w="1134" w:type="dxa"/>
          </w:tcPr>
          <w:p w14:paraId="7F47A904" w14:textId="591446B3" w:rsidR="008B0FBE" w:rsidRDefault="008B0FBE" w:rsidP="008B0FBE">
            <w:pPr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28</w:t>
            </w:r>
          </w:p>
        </w:tc>
        <w:tc>
          <w:tcPr>
            <w:tcW w:w="1275" w:type="dxa"/>
          </w:tcPr>
          <w:p w14:paraId="7B2BEA0C" w14:textId="1B9D99A6" w:rsidR="008B0FBE" w:rsidRPr="00C22356" w:rsidRDefault="008B0FBE" w:rsidP="008B0FB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English</w:t>
            </w:r>
          </w:p>
        </w:tc>
        <w:tc>
          <w:tcPr>
            <w:tcW w:w="2410" w:type="dxa"/>
          </w:tcPr>
          <w:p w14:paraId="5EBEC844" w14:textId="081C3AB1" w:rsidR="008B0FBE" w:rsidRPr="0064120E" w:rsidRDefault="008B0FBE" w:rsidP="008B0FBE">
            <w:pPr>
              <w:rPr>
                <w:sz w:val="22"/>
                <w:szCs w:val="22"/>
                <w:lang w:val="en-GB"/>
              </w:rPr>
            </w:pPr>
            <w:r w:rsidRPr="00FC66BC">
              <w:rPr>
                <w:bCs/>
                <w:sz w:val="22"/>
                <w:szCs w:val="22"/>
                <w:lang w:val="sv-SE"/>
              </w:rPr>
              <w:t>Institute of Environmental Medicine, Karolinska Institutet, Sweden</w:t>
            </w:r>
          </w:p>
        </w:tc>
        <w:tc>
          <w:tcPr>
            <w:tcW w:w="1559" w:type="dxa"/>
          </w:tcPr>
          <w:p w14:paraId="5815C6EC" w14:textId="3E04536B" w:rsidR="008B0FBE" w:rsidRPr="00B50181" w:rsidRDefault="008B0FBE" w:rsidP="008B0FBE">
            <w:pPr>
              <w:rPr>
                <w:rFonts w:cs="Calibri"/>
                <w:sz w:val="22"/>
                <w:szCs w:val="22"/>
                <w:lang w:val="en-GB"/>
              </w:rPr>
            </w:pPr>
            <w:r w:rsidRPr="00F76531">
              <w:rPr>
                <w:rFonts w:cs="Calibri"/>
                <w:sz w:val="22"/>
                <w:szCs w:val="22"/>
                <w:lang w:val="en-GB"/>
              </w:rPr>
              <w:t>https://ki.se/en/imm/international-training-in-health-risk-assessment</w:t>
            </w:r>
          </w:p>
        </w:tc>
        <w:tc>
          <w:tcPr>
            <w:tcW w:w="2552" w:type="dxa"/>
          </w:tcPr>
          <w:p w14:paraId="567D2CFE" w14:textId="470115C6" w:rsidR="008B0FBE" w:rsidRPr="00E678FC" w:rsidRDefault="008B0FBE" w:rsidP="008B0FBE">
            <w:pPr>
              <w:rPr>
                <w:sz w:val="22"/>
                <w:szCs w:val="22"/>
              </w:rPr>
            </w:pPr>
            <w:r w:rsidRPr="008D41D0">
              <w:rPr>
                <w:sz w:val="22"/>
                <w:szCs w:val="22"/>
              </w:rPr>
              <w:t>Johanna Zilliacus, e-mail: johanna.zilliacus@ki.se</w:t>
            </w:r>
          </w:p>
        </w:tc>
        <w:tc>
          <w:tcPr>
            <w:tcW w:w="1417" w:type="dxa"/>
          </w:tcPr>
          <w:p w14:paraId="1B33DD46" w14:textId="0FAD27F9" w:rsidR="008B0FBE" w:rsidRPr="00205122" w:rsidRDefault="008B0FBE" w:rsidP="008B0FBE">
            <w:pPr>
              <w:rPr>
                <w:rFonts w:cs="Calibri"/>
                <w:sz w:val="22"/>
                <w:szCs w:val="22"/>
              </w:rPr>
            </w:pPr>
            <w:r w:rsidRPr="008D41D0">
              <w:rPr>
                <w:rFonts w:cs="Calibri"/>
                <w:sz w:val="22"/>
                <w:szCs w:val="22"/>
                <w:lang w:val="sv-SE"/>
              </w:rPr>
              <w:t>November 2023-October 2028</w:t>
            </w:r>
          </w:p>
        </w:tc>
      </w:tr>
    </w:tbl>
    <w:p w14:paraId="394E1F74" w14:textId="77777777" w:rsidR="00421C14" w:rsidRPr="00084629" w:rsidRDefault="00421C14" w:rsidP="00421C14">
      <w:pPr>
        <w:rPr>
          <w:rFonts w:ascii="Calibri" w:hAnsi="Calibri" w:cs="Calibri"/>
          <w:sz w:val="22"/>
          <w:szCs w:val="22"/>
          <w:lang w:val="en-US"/>
        </w:rPr>
      </w:pPr>
    </w:p>
    <w:p w14:paraId="6C5971DE" w14:textId="77777777" w:rsidR="005C0836" w:rsidRPr="00084629" w:rsidRDefault="005C0836">
      <w:pPr>
        <w:rPr>
          <w:lang w:val="en-US"/>
        </w:rPr>
      </w:pPr>
    </w:p>
    <w:sectPr w:rsidR="005C0836" w:rsidRPr="00084629" w:rsidSect="001C6CEC">
      <w:pgSz w:w="16840" w:h="1190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14"/>
    <w:rsid w:val="00042313"/>
    <w:rsid w:val="00065AD0"/>
    <w:rsid w:val="00084629"/>
    <w:rsid w:val="000C50C4"/>
    <w:rsid w:val="000D1D0A"/>
    <w:rsid w:val="001C6CEC"/>
    <w:rsid w:val="001E48D7"/>
    <w:rsid w:val="0020259D"/>
    <w:rsid w:val="00205122"/>
    <w:rsid w:val="00296F64"/>
    <w:rsid w:val="003433E5"/>
    <w:rsid w:val="003905CD"/>
    <w:rsid w:val="00421C14"/>
    <w:rsid w:val="00450EFE"/>
    <w:rsid w:val="004760A3"/>
    <w:rsid w:val="005037E6"/>
    <w:rsid w:val="00593C97"/>
    <w:rsid w:val="005A1E86"/>
    <w:rsid w:val="005C0836"/>
    <w:rsid w:val="005C14CA"/>
    <w:rsid w:val="00614482"/>
    <w:rsid w:val="00636D8D"/>
    <w:rsid w:val="0064120E"/>
    <w:rsid w:val="006731D6"/>
    <w:rsid w:val="00700FA5"/>
    <w:rsid w:val="007622C1"/>
    <w:rsid w:val="007E5AE5"/>
    <w:rsid w:val="008340DA"/>
    <w:rsid w:val="00873C85"/>
    <w:rsid w:val="008B0FBE"/>
    <w:rsid w:val="008D41D0"/>
    <w:rsid w:val="00A405E7"/>
    <w:rsid w:val="00AB1B02"/>
    <w:rsid w:val="00AC0FC3"/>
    <w:rsid w:val="00AF6763"/>
    <w:rsid w:val="00B50181"/>
    <w:rsid w:val="00C22356"/>
    <w:rsid w:val="00D62F4A"/>
    <w:rsid w:val="00E23650"/>
    <w:rsid w:val="00E678FC"/>
    <w:rsid w:val="00EA587F"/>
    <w:rsid w:val="00F65B92"/>
    <w:rsid w:val="00F76531"/>
    <w:rsid w:val="00F7660F"/>
    <w:rsid w:val="00F87595"/>
    <w:rsid w:val="00FC66BC"/>
    <w:rsid w:val="00FC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85077"/>
  <w15:docId w15:val="{468DE9DD-590C-E742-B30D-016A02BC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21C14"/>
    <w:rPr>
      <w:rFonts w:ascii="Calibri" w:eastAsiaTheme="minorEastAsia" w:hAnsi="Calibri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Zilliacus</dc:creator>
  <cp:keywords/>
  <dc:description/>
  <cp:lastModifiedBy>Johanna Zilliacus</cp:lastModifiedBy>
  <cp:revision>14</cp:revision>
  <dcterms:created xsi:type="dcterms:W3CDTF">2023-11-23T08:19:00Z</dcterms:created>
  <dcterms:modified xsi:type="dcterms:W3CDTF">2023-11-23T08:22:00Z</dcterms:modified>
</cp:coreProperties>
</file>